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A7" w:rsidRDefault="008712A7" w:rsidP="001B298A">
      <w:pPr>
        <w:pStyle w:val="Titre1"/>
        <w:numPr>
          <w:ilvl w:val="0"/>
          <w:numId w:val="0"/>
        </w:numPr>
        <w:ind w:left="714"/>
      </w:pPr>
      <w:r>
        <w:t xml:space="preserve">Mise en Situation </w:t>
      </w:r>
      <w:r w:rsidR="00732E7C">
        <w:t>: Conversion binaire - décimal</w:t>
      </w:r>
      <w:r w:rsidR="00F27A9B">
        <w:t>e</w:t>
      </w:r>
    </w:p>
    <w:p w:rsidR="001B298A" w:rsidRDefault="001B298A" w:rsidP="001B298A">
      <w:pPr>
        <w:rPr>
          <w:rFonts w:cs="Arial"/>
          <w:color w:val="000000"/>
          <w:sz w:val="23"/>
          <w:szCs w:val="23"/>
        </w:rPr>
      </w:pPr>
      <w:r w:rsidRPr="001B298A">
        <w:rPr>
          <w:rFonts w:cs="Arial"/>
          <w:color w:val="000000"/>
          <w:sz w:val="23"/>
          <w:szCs w:val="23"/>
        </w:rPr>
        <w:t>On se propose de développer une petite application Android permettant de convertir un mot binaire en décimal et réciproquement. La conversion n’étant pas forcément en elle-même la partie la plus simple de votre programme, on va utiliser un module Basic4An</w:t>
      </w:r>
      <w:r w:rsidR="00A11095">
        <w:rPr>
          <w:rFonts w:cs="Arial"/>
          <w:color w:val="000000"/>
          <w:sz w:val="23"/>
          <w:szCs w:val="23"/>
        </w:rPr>
        <w:t>droid réalisant ces opérations.</w:t>
      </w:r>
    </w:p>
    <w:p w:rsidR="00A11095" w:rsidRDefault="00A11095" w:rsidP="00A11095">
      <w:pPr>
        <w:pStyle w:val="Titre1"/>
        <w:numPr>
          <w:ilvl w:val="0"/>
          <w:numId w:val="0"/>
        </w:numPr>
        <w:ind w:left="714"/>
      </w:pPr>
      <w:r>
        <w:t>Programmation sous B4A</w:t>
      </w:r>
    </w:p>
    <w:p w:rsidR="001B298A" w:rsidRPr="0057762A" w:rsidRDefault="001B298A" w:rsidP="001B298A">
      <w:pPr>
        <w:pStyle w:val="Paragraphedeliste"/>
        <w:numPr>
          <w:ilvl w:val="0"/>
          <w:numId w:val="30"/>
        </w:numPr>
        <w:rPr>
          <w:rFonts w:cs="Arial"/>
          <w:color w:val="000000"/>
          <w:sz w:val="23"/>
          <w:szCs w:val="23"/>
        </w:rPr>
      </w:pPr>
      <w:r w:rsidRPr="001B298A">
        <w:rPr>
          <w:rFonts w:cs="Arial"/>
          <w:color w:val="000000"/>
          <w:sz w:val="23"/>
          <w:szCs w:val="23"/>
        </w:rPr>
        <w:t xml:space="preserve">Lancez B4A. La première chose à faire est d'enregistrer votre programme, pour se faire, cliquez sur le menu </w:t>
      </w:r>
      <w:r w:rsidRPr="001B298A">
        <w:rPr>
          <w:rFonts w:cs="Arial"/>
          <w:b/>
          <w:bCs/>
          <w:i/>
          <w:iCs/>
          <w:color w:val="000000"/>
          <w:sz w:val="23"/>
          <w:szCs w:val="23"/>
        </w:rPr>
        <w:t xml:space="preserve">File-Save. </w:t>
      </w:r>
    </w:p>
    <w:p w:rsidR="0057762A" w:rsidRPr="0057762A" w:rsidRDefault="0057762A" w:rsidP="0057762A">
      <w:pPr>
        <w:rPr>
          <w:rFonts w:cs="Arial"/>
          <w:color w:val="000000"/>
          <w:sz w:val="23"/>
          <w:szCs w:val="23"/>
        </w:rPr>
      </w:pPr>
    </w:p>
    <w:p w:rsidR="001B298A" w:rsidRDefault="001B298A" w:rsidP="001B298A">
      <w:pPr>
        <w:pStyle w:val="Paragraphedeliste"/>
        <w:numPr>
          <w:ilvl w:val="0"/>
          <w:numId w:val="30"/>
        </w:numPr>
        <w:rPr>
          <w:rFonts w:cs="Arial"/>
          <w:color w:val="000000"/>
          <w:sz w:val="23"/>
          <w:szCs w:val="23"/>
        </w:rPr>
      </w:pPr>
      <w:r w:rsidRPr="001B298A">
        <w:rPr>
          <w:rFonts w:cs="Arial"/>
          <w:color w:val="000000"/>
          <w:sz w:val="23"/>
          <w:szCs w:val="23"/>
        </w:rPr>
        <w:t xml:space="preserve">Créez un dossier nommé [conversion] puis donnez un nom à votre projet par exemple "conversion_v1" </w:t>
      </w:r>
    </w:p>
    <w:p w:rsidR="0057762A" w:rsidRPr="0057762A" w:rsidRDefault="0057762A" w:rsidP="0057762A">
      <w:pPr>
        <w:rPr>
          <w:rFonts w:cs="Arial"/>
          <w:color w:val="000000"/>
          <w:sz w:val="23"/>
          <w:szCs w:val="23"/>
        </w:rPr>
      </w:pPr>
      <w:r>
        <w:rPr>
          <w:rFonts w:cs="Arial"/>
          <w:noProof/>
          <w:color w:val="000000"/>
          <w:sz w:val="23"/>
          <w:szCs w:val="23"/>
          <w:lang w:eastAsia="fr-FR"/>
        </w:rPr>
        <w:drawing>
          <wp:inline distT="0" distB="0" distL="0" distR="0">
            <wp:extent cx="5760720" cy="1116657"/>
            <wp:effectExtent l="1905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98A" w:rsidRDefault="001B298A" w:rsidP="0057762A">
      <w:pPr>
        <w:pStyle w:val="Paragraphedeliste"/>
        <w:numPr>
          <w:ilvl w:val="0"/>
          <w:numId w:val="30"/>
        </w:numPr>
        <w:rPr>
          <w:rFonts w:cs="Arial"/>
          <w:color w:val="000000"/>
          <w:sz w:val="23"/>
          <w:szCs w:val="23"/>
        </w:rPr>
      </w:pPr>
      <w:r w:rsidRPr="0057762A">
        <w:rPr>
          <w:rFonts w:cs="Arial"/>
          <w:color w:val="000000"/>
          <w:sz w:val="23"/>
          <w:szCs w:val="23"/>
        </w:rPr>
        <w:t xml:space="preserve">Vous allez tout de suite insérer dans votre projet le module de conversion. Pour cela utilisez le menu </w:t>
      </w:r>
      <w:r w:rsidRPr="0057762A">
        <w:rPr>
          <w:rFonts w:cs="Arial"/>
          <w:b/>
          <w:bCs/>
          <w:i/>
          <w:iCs/>
          <w:color w:val="000000"/>
          <w:sz w:val="23"/>
          <w:szCs w:val="23"/>
        </w:rPr>
        <w:t xml:space="preserve">Projet – Add Existing Module </w:t>
      </w:r>
      <w:r w:rsidRPr="0057762A">
        <w:rPr>
          <w:rFonts w:cs="Arial"/>
          <w:color w:val="000000"/>
          <w:sz w:val="23"/>
          <w:szCs w:val="23"/>
        </w:rPr>
        <w:t xml:space="preserve">et sélectionnez le fichier </w:t>
      </w:r>
      <w:r w:rsidRPr="0057762A">
        <w:rPr>
          <w:rFonts w:cs="Arial"/>
          <w:b/>
          <w:bCs/>
          <w:color w:val="000000"/>
          <w:sz w:val="23"/>
          <w:szCs w:val="23"/>
        </w:rPr>
        <w:t xml:space="preserve">convert.bas </w:t>
      </w:r>
      <w:r w:rsidRPr="0057762A">
        <w:rPr>
          <w:rFonts w:cs="Arial"/>
          <w:color w:val="000000"/>
          <w:sz w:val="23"/>
          <w:szCs w:val="23"/>
        </w:rPr>
        <w:t xml:space="preserve">qui se trouve sur le serveur dans les ressources. Votre projet contient maintenant deux onglets, permettant de passer du module principal (Main) au secondaire (convert) : </w:t>
      </w:r>
    </w:p>
    <w:p w:rsidR="0057762A" w:rsidRPr="0057762A" w:rsidRDefault="0057762A" w:rsidP="0057762A">
      <w:pPr>
        <w:rPr>
          <w:rFonts w:cs="Arial"/>
          <w:color w:val="000000"/>
          <w:sz w:val="23"/>
          <w:szCs w:val="23"/>
        </w:rPr>
      </w:pPr>
    </w:p>
    <w:p w:rsidR="001B298A" w:rsidRPr="0057762A" w:rsidRDefault="001B298A" w:rsidP="0057762A">
      <w:pPr>
        <w:pStyle w:val="Paragraphedeliste"/>
        <w:numPr>
          <w:ilvl w:val="0"/>
          <w:numId w:val="30"/>
        </w:numPr>
        <w:rPr>
          <w:rFonts w:cs="Arial"/>
          <w:color w:val="000000"/>
          <w:sz w:val="23"/>
          <w:szCs w:val="23"/>
        </w:rPr>
      </w:pPr>
      <w:r w:rsidRPr="0057762A">
        <w:rPr>
          <w:rFonts w:cs="Arial"/>
          <w:color w:val="000000"/>
          <w:sz w:val="23"/>
          <w:szCs w:val="23"/>
        </w:rPr>
        <w:t xml:space="preserve">Cliquez sur l’onglet « </w:t>
      </w:r>
      <w:r w:rsidRPr="0057762A">
        <w:rPr>
          <w:rFonts w:cs="Arial"/>
          <w:b/>
          <w:bCs/>
          <w:color w:val="000000"/>
          <w:sz w:val="23"/>
          <w:szCs w:val="23"/>
        </w:rPr>
        <w:t xml:space="preserve">convert </w:t>
      </w:r>
      <w:r w:rsidRPr="0057762A">
        <w:rPr>
          <w:rFonts w:cs="Arial"/>
          <w:color w:val="000000"/>
          <w:sz w:val="23"/>
          <w:szCs w:val="23"/>
        </w:rPr>
        <w:t xml:space="preserve">» pour faire apparaitre le code (voir page suivante). </w:t>
      </w:r>
    </w:p>
    <w:p w:rsidR="001B298A" w:rsidRPr="001B298A" w:rsidRDefault="001B298A" w:rsidP="001B298A">
      <w:pPr>
        <w:rPr>
          <w:rFonts w:cs="Arial"/>
          <w:color w:val="000000"/>
          <w:sz w:val="23"/>
          <w:szCs w:val="23"/>
        </w:rPr>
      </w:pPr>
      <w:r w:rsidRPr="001B298A">
        <w:rPr>
          <w:rFonts w:cs="Arial"/>
          <w:color w:val="000000"/>
          <w:sz w:val="23"/>
          <w:szCs w:val="23"/>
        </w:rPr>
        <w:t xml:space="preserve">On voit ici que le module </w:t>
      </w:r>
      <w:r w:rsidRPr="001B298A">
        <w:rPr>
          <w:rFonts w:cs="Arial"/>
          <w:b/>
          <w:bCs/>
          <w:color w:val="000000"/>
          <w:sz w:val="23"/>
          <w:szCs w:val="23"/>
        </w:rPr>
        <w:t xml:space="preserve">convert </w:t>
      </w:r>
      <w:r w:rsidRPr="001B298A">
        <w:rPr>
          <w:rFonts w:cs="Arial"/>
          <w:color w:val="000000"/>
          <w:sz w:val="23"/>
          <w:szCs w:val="23"/>
        </w:rPr>
        <w:t xml:space="preserve">est composé de deux fonctions. Les fonctions commencent par le mot clef </w:t>
      </w:r>
      <w:r w:rsidRPr="001B298A">
        <w:rPr>
          <w:rFonts w:cs="Arial"/>
          <w:b/>
          <w:bCs/>
          <w:color w:val="000000"/>
          <w:sz w:val="23"/>
          <w:szCs w:val="23"/>
        </w:rPr>
        <w:t xml:space="preserve">Sub </w:t>
      </w:r>
      <w:r w:rsidRPr="001B298A">
        <w:rPr>
          <w:rFonts w:cs="Arial"/>
          <w:color w:val="000000"/>
          <w:sz w:val="23"/>
          <w:szCs w:val="23"/>
        </w:rPr>
        <w:t xml:space="preserve">et se terminent par </w:t>
      </w:r>
      <w:r w:rsidRPr="001B298A">
        <w:rPr>
          <w:rFonts w:cs="Arial"/>
          <w:b/>
          <w:bCs/>
          <w:color w:val="000000"/>
          <w:sz w:val="23"/>
          <w:szCs w:val="23"/>
        </w:rPr>
        <w:t>End Sub</w:t>
      </w:r>
      <w:r w:rsidRPr="001B298A">
        <w:rPr>
          <w:rFonts w:cs="Arial"/>
          <w:color w:val="000000"/>
          <w:sz w:val="23"/>
          <w:szCs w:val="23"/>
        </w:rPr>
        <w:t xml:space="preserve">. Une fonction est une partie du programme qui est exécutée car associée à un évènement (par exemple l’appui sur un bouton), ou bien qui est appelée par une autre fonction en tapant simplement son nom. </w:t>
      </w:r>
    </w:p>
    <w:p w:rsidR="001B298A" w:rsidRPr="001B298A" w:rsidRDefault="001B298A" w:rsidP="001B298A">
      <w:pPr>
        <w:rPr>
          <w:rFonts w:cs="Arial"/>
          <w:color w:val="000000"/>
          <w:sz w:val="23"/>
          <w:szCs w:val="23"/>
        </w:rPr>
      </w:pPr>
      <w:r w:rsidRPr="001B298A">
        <w:rPr>
          <w:rFonts w:cs="Arial"/>
          <w:color w:val="000000"/>
          <w:sz w:val="23"/>
          <w:szCs w:val="23"/>
        </w:rPr>
        <w:t xml:space="preserve">Ici nos deux fonctions ne sont associées à aucun évènement, elles devront donc être appelées. </w:t>
      </w:r>
    </w:p>
    <w:p w:rsidR="00BB3C9D" w:rsidRDefault="001B298A" w:rsidP="001B298A">
      <w:pPr>
        <w:rPr>
          <w:rFonts w:cs="Arial"/>
          <w:color w:val="000000"/>
          <w:sz w:val="23"/>
          <w:szCs w:val="23"/>
        </w:rPr>
      </w:pPr>
      <w:r w:rsidRPr="001B298A">
        <w:rPr>
          <w:rFonts w:cs="Arial"/>
          <w:color w:val="000000"/>
          <w:sz w:val="23"/>
          <w:szCs w:val="23"/>
        </w:rPr>
        <w:t xml:space="preserve">La première fonction se nomme </w:t>
      </w:r>
      <w:r w:rsidRPr="001B298A">
        <w:rPr>
          <w:rFonts w:cs="Arial"/>
          <w:b/>
          <w:bCs/>
          <w:color w:val="000000"/>
          <w:sz w:val="23"/>
          <w:szCs w:val="23"/>
        </w:rPr>
        <w:t>decTobin</w:t>
      </w:r>
      <w:r w:rsidRPr="001B298A">
        <w:rPr>
          <w:rFonts w:cs="Arial"/>
          <w:color w:val="000000"/>
          <w:sz w:val="23"/>
          <w:szCs w:val="23"/>
        </w:rPr>
        <w:t xml:space="preserve">. Elle a pour rôle de réaliser la conversion d’une valeur décimal en binaire. Elle doit être appelée en lui passant une valeur de type </w:t>
      </w:r>
      <w:r w:rsidRPr="001B298A">
        <w:rPr>
          <w:rFonts w:cs="Arial"/>
          <w:b/>
          <w:bCs/>
          <w:color w:val="000000"/>
          <w:sz w:val="23"/>
          <w:szCs w:val="23"/>
        </w:rPr>
        <w:t xml:space="preserve">int </w:t>
      </w:r>
      <w:r w:rsidRPr="001B298A">
        <w:rPr>
          <w:rFonts w:cs="Arial"/>
          <w:color w:val="000000"/>
          <w:sz w:val="23"/>
          <w:szCs w:val="23"/>
        </w:rPr>
        <w:t>(donc variant de -2</w:t>
      </w:r>
      <w:r w:rsidRPr="001B298A">
        <w:rPr>
          <w:rFonts w:cs="Arial"/>
          <w:color w:val="000000"/>
          <w:sz w:val="16"/>
          <w:szCs w:val="16"/>
        </w:rPr>
        <w:t xml:space="preserve">31 </w:t>
      </w:r>
      <w:r w:rsidRPr="001B298A">
        <w:rPr>
          <w:rFonts w:cs="Arial"/>
          <w:color w:val="000000"/>
          <w:sz w:val="23"/>
          <w:szCs w:val="23"/>
        </w:rPr>
        <w:t>à 2</w:t>
      </w:r>
      <w:r w:rsidRPr="001B298A">
        <w:rPr>
          <w:rFonts w:cs="Arial"/>
          <w:color w:val="000000"/>
          <w:sz w:val="16"/>
          <w:szCs w:val="16"/>
        </w:rPr>
        <w:t xml:space="preserve">31 </w:t>
      </w:r>
      <w:r w:rsidRPr="001B298A">
        <w:rPr>
          <w:rFonts w:cs="Arial"/>
          <w:color w:val="000000"/>
          <w:sz w:val="23"/>
          <w:szCs w:val="23"/>
        </w:rPr>
        <w:t xml:space="preserve">-1 ; voir tableau sur les variables en fin de document) qui sera stockée dans la variable </w:t>
      </w:r>
      <w:r w:rsidRPr="001B298A">
        <w:rPr>
          <w:rFonts w:cs="Arial"/>
          <w:b/>
          <w:bCs/>
          <w:color w:val="000000"/>
          <w:sz w:val="23"/>
          <w:szCs w:val="23"/>
        </w:rPr>
        <w:t xml:space="preserve">decVal, </w:t>
      </w:r>
      <w:r w:rsidRPr="001B298A">
        <w:rPr>
          <w:rFonts w:cs="Arial"/>
          <w:color w:val="000000"/>
          <w:sz w:val="23"/>
          <w:szCs w:val="23"/>
        </w:rPr>
        <w:t xml:space="preserve">et qui sera la valeur que l’on désire convertir en binaire. La fonction retournera une valeur de type </w:t>
      </w:r>
      <w:r w:rsidRPr="001B298A">
        <w:rPr>
          <w:rFonts w:cs="Arial"/>
          <w:b/>
          <w:bCs/>
          <w:color w:val="000000"/>
          <w:sz w:val="23"/>
          <w:szCs w:val="23"/>
        </w:rPr>
        <w:t xml:space="preserve">String </w:t>
      </w:r>
      <w:r w:rsidRPr="001B298A">
        <w:rPr>
          <w:rFonts w:cs="Arial"/>
          <w:color w:val="000000"/>
          <w:sz w:val="23"/>
          <w:szCs w:val="23"/>
        </w:rPr>
        <w:t>(chaine de caractères), résultat de la conversion en binaire.</w:t>
      </w:r>
    </w:p>
    <w:p w:rsidR="0057762A" w:rsidRDefault="0057762A" w:rsidP="001B298A">
      <w:pPr>
        <w:rPr>
          <w:sz w:val="23"/>
          <w:szCs w:val="23"/>
        </w:rPr>
      </w:pPr>
      <w:r>
        <w:rPr>
          <w:sz w:val="23"/>
          <w:szCs w:val="23"/>
        </w:rPr>
        <w:t>Cela est visible dans l’écriture de la fonction :</w:t>
      </w:r>
    </w:p>
    <w:p w:rsidR="0057762A" w:rsidRDefault="0057762A" w:rsidP="001B298A">
      <w:r>
        <w:rPr>
          <w:noProof/>
          <w:lang w:eastAsia="fr-FR"/>
        </w:rPr>
        <w:drawing>
          <wp:inline distT="0" distB="0" distL="0" distR="0">
            <wp:extent cx="5760720" cy="988063"/>
            <wp:effectExtent l="19050" t="0" r="0" b="0"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62A" w:rsidRPr="0057762A" w:rsidRDefault="0057762A" w:rsidP="0057762A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23"/>
          <w:szCs w:val="23"/>
        </w:rPr>
      </w:pPr>
      <w:r w:rsidRPr="0057762A">
        <w:rPr>
          <w:rFonts w:cs="Arial"/>
          <w:color w:val="000000"/>
          <w:sz w:val="23"/>
          <w:szCs w:val="23"/>
        </w:rPr>
        <w:t xml:space="preserve">Ainsi si dans votre programme principal vous tapez la ligne suivante : </w:t>
      </w:r>
    </w:p>
    <w:p w:rsidR="0057762A" w:rsidRDefault="0057762A" w:rsidP="0057762A">
      <w:pPr>
        <w:jc w:val="center"/>
        <w:rPr>
          <w:rFonts w:cs="Arial"/>
          <w:i/>
          <w:color w:val="000000"/>
          <w:sz w:val="23"/>
          <w:szCs w:val="23"/>
        </w:rPr>
      </w:pPr>
      <w:r w:rsidRPr="0057762A">
        <w:rPr>
          <w:rFonts w:cs="Arial"/>
          <w:i/>
          <w:color w:val="000000"/>
          <w:sz w:val="23"/>
          <w:szCs w:val="23"/>
        </w:rPr>
        <w:t>resultat=convert.decTobin (55) ;</w:t>
      </w:r>
    </w:p>
    <w:p w:rsidR="00A11095" w:rsidRPr="00A11095" w:rsidRDefault="00A11095" w:rsidP="00A11095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23"/>
          <w:szCs w:val="23"/>
        </w:rPr>
      </w:pPr>
      <w:r w:rsidRPr="00A11095">
        <w:rPr>
          <w:rFonts w:cs="Arial"/>
          <w:color w:val="000000"/>
          <w:sz w:val="23"/>
          <w:szCs w:val="23"/>
        </w:rPr>
        <w:lastRenderedPageBreak/>
        <w:t xml:space="preserve">Cela aura pour effet d’appeler la fonction </w:t>
      </w:r>
      <w:r w:rsidRPr="00A11095">
        <w:rPr>
          <w:rFonts w:cs="Arial"/>
          <w:b/>
          <w:bCs/>
          <w:color w:val="000000"/>
          <w:sz w:val="23"/>
          <w:szCs w:val="23"/>
        </w:rPr>
        <w:t xml:space="preserve">decTobin </w:t>
      </w:r>
      <w:r w:rsidRPr="00A11095">
        <w:rPr>
          <w:rFonts w:cs="Arial"/>
          <w:color w:val="000000"/>
          <w:sz w:val="23"/>
          <w:szCs w:val="23"/>
        </w:rPr>
        <w:t xml:space="preserve">définie dans le module </w:t>
      </w:r>
      <w:r w:rsidRPr="00A11095">
        <w:rPr>
          <w:rFonts w:cs="Arial"/>
          <w:b/>
          <w:bCs/>
          <w:color w:val="000000"/>
          <w:sz w:val="23"/>
          <w:szCs w:val="23"/>
        </w:rPr>
        <w:t xml:space="preserve">convert </w:t>
      </w:r>
      <w:r w:rsidRPr="00A11095">
        <w:rPr>
          <w:rFonts w:cs="Arial"/>
          <w:color w:val="000000"/>
          <w:sz w:val="23"/>
          <w:szCs w:val="23"/>
        </w:rPr>
        <w:t xml:space="preserve">en lui passant la valeur </w:t>
      </w:r>
      <w:r w:rsidRPr="00A11095">
        <w:rPr>
          <w:rFonts w:cs="Arial"/>
          <w:b/>
          <w:bCs/>
          <w:color w:val="000000"/>
          <w:sz w:val="23"/>
          <w:szCs w:val="23"/>
        </w:rPr>
        <w:t>55</w:t>
      </w:r>
      <w:r w:rsidRPr="00A11095">
        <w:rPr>
          <w:rFonts w:cs="Arial"/>
          <w:color w:val="000000"/>
          <w:sz w:val="23"/>
          <w:szCs w:val="23"/>
        </w:rPr>
        <w:t xml:space="preserve">. La fonction </w:t>
      </w:r>
      <w:r w:rsidRPr="00A11095">
        <w:rPr>
          <w:rFonts w:cs="Arial"/>
          <w:b/>
          <w:bCs/>
          <w:color w:val="000000"/>
          <w:sz w:val="23"/>
          <w:szCs w:val="23"/>
        </w:rPr>
        <w:t xml:space="preserve">decTobin </w:t>
      </w:r>
      <w:r w:rsidRPr="00A11095">
        <w:rPr>
          <w:rFonts w:cs="Arial"/>
          <w:color w:val="000000"/>
          <w:sz w:val="23"/>
          <w:szCs w:val="23"/>
        </w:rPr>
        <w:t xml:space="preserve">réalisant la conversion décimal en binaire, la variable </w:t>
      </w:r>
      <w:r w:rsidRPr="00A11095">
        <w:rPr>
          <w:rFonts w:cs="Arial"/>
          <w:b/>
          <w:bCs/>
          <w:color w:val="000000"/>
          <w:sz w:val="23"/>
          <w:szCs w:val="23"/>
        </w:rPr>
        <w:t xml:space="preserve">resultat </w:t>
      </w:r>
      <w:r w:rsidRPr="00A11095">
        <w:rPr>
          <w:rFonts w:cs="Arial"/>
          <w:color w:val="000000"/>
          <w:sz w:val="23"/>
          <w:szCs w:val="23"/>
        </w:rPr>
        <w:t xml:space="preserve">(qui doit être de type string) prendra comme valeur « </w:t>
      </w:r>
      <w:r w:rsidRPr="00A11095">
        <w:rPr>
          <w:rFonts w:cs="Arial"/>
          <w:b/>
          <w:bCs/>
          <w:color w:val="000000"/>
          <w:sz w:val="23"/>
          <w:szCs w:val="23"/>
        </w:rPr>
        <w:t xml:space="preserve">110111 </w:t>
      </w:r>
      <w:r w:rsidRPr="00A11095">
        <w:rPr>
          <w:rFonts w:cs="Arial"/>
          <w:color w:val="000000"/>
          <w:sz w:val="23"/>
          <w:szCs w:val="23"/>
        </w:rPr>
        <w:t xml:space="preserve">». </w:t>
      </w:r>
    </w:p>
    <w:p w:rsidR="0057762A" w:rsidRDefault="00A11095" w:rsidP="00A11095">
      <w:pPr>
        <w:rPr>
          <w:rFonts w:cs="Arial"/>
          <w:color w:val="000000"/>
          <w:sz w:val="23"/>
          <w:szCs w:val="23"/>
        </w:rPr>
      </w:pPr>
      <w:r w:rsidRPr="00A11095">
        <w:rPr>
          <w:rFonts w:cs="Arial"/>
          <w:color w:val="000000"/>
          <w:sz w:val="23"/>
          <w:szCs w:val="23"/>
        </w:rPr>
        <w:t xml:space="preserve">La deuxième fonction </w:t>
      </w:r>
      <w:r w:rsidRPr="00A11095">
        <w:rPr>
          <w:rFonts w:cs="Arial"/>
          <w:b/>
          <w:bCs/>
          <w:color w:val="000000"/>
          <w:sz w:val="23"/>
          <w:szCs w:val="23"/>
        </w:rPr>
        <w:t xml:space="preserve">binTodec </w:t>
      </w:r>
      <w:r w:rsidRPr="00A11095">
        <w:rPr>
          <w:rFonts w:cs="Arial"/>
          <w:color w:val="000000"/>
          <w:sz w:val="23"/>
          <w:szCs w:val="23"/>
        </w:rPr>
        <w:t xml:space="preserve">réalise la conversion dans l’autre sens. Il faut l’appeler en lui passant une chaine de caractères correspondant à l’écriture binaire du nombre que l’on veut convertir. La fonction retourne une variable de type </w:t>
      </w:r>
      <w:r w:rsidRPr="00A11095">
        <w:rPr>
          <w:rFonts w:cs="Arial"/>
          <w:b/>
          <w:bCs/>
          <w:color w:val="000000"/>
          <w:sz w:val="23"/>
          <w:szCs w:val="23"/>
        </w:rPr>
        <w:t>Int</w:t>
      </w:r>
      <w:r w:rsidRPr="00A11095">
        <w:rPr>
          <w:rFonts w:cs="Arial"/>
          <w:color w:val="000000"/>
          <w:sz w:val="23"/>
          <w:szCs w:val="23"/>
        </w:rPr>
        <w:t>, résultat de la conversion.</w:t>
      </w:r>
    </w:p>
    <w:p w:rsidR="00A11095" w:rsidRDefault="00A11095" w:rsidP="00A11095">
      <w:r>
        <w:rPr>
          <w:noProof/>
          <w:lang w:eastAsia="fr-FR"/>
        </w:rPr>
        <w:drawing>
          <wp:inline distT="0" distB="0" distL="0" distR="0">
            <wp:extent cx="5564037" cy="3871728"/>
            <wp:effectExtent l="19050" t="0" r="0" b="0"/>
            <wp:docPr id="1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107" cy="387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095" w:rsidRDefault="00A11095" w:rsidP="00A11095">
      <w:pPr>
        <w:pStyle w:val="Paragraphedeliste"/>
        <w:numPr>
          <w:ilvl w:val="0"/>
          <w:numId w:val="30"/>
        </w:numPr>
      </w:pPr>
      <w:r w:rsidRPr="00A11095">
        <w:t xml:space="preserve">Construisez, en utilisant le Designer, la feuille (l’IHM) de votre programme. Vous devrez y placer au moins les objets suivants : </w:t>
      </w:r>
    </w:p>
    <w:p w:rsidR="00A11095" w:rsidRPr="00A11095" w:rsidRDefault="00A11095" w:rsidP="00A11095">
      <w:pPr>
        <w:pStyle w:val="Paragraphedeliste"/>
      </w:pPr>
    </w:p>
    <w:p w:rsidR="00A11095" w:rsidRDefault="00A11095" w:rsidP="00A11095">
      <w:pPr>
        <w:pStyle w:val="Paragraphedeliste"/>
        <w:numPr>
          <w:ilvl w:val="0"/>
          <w:numId w:val="36"/>
        </w:numPr>
      </w:pPr>
      <w:r w:rsidRPr="00A11095">
        <w:t xml:space="preserve">Pour la conversion décimal/binaire : </w:t>
      </w:r>
    </w:p>
    <w:p w:rsidR="00A11095" w:rsidRPr="00A11095" w:rsidRDefault="00A11095" w:rsidP="00A11095">
      <w:pPr>
        <w:pStyle w:val="Paragraphedeliste"/>
      </w:pPr>
    </w:p>
    <w:p w:rsidR="00A11095" w:rsidRPr="00A11095" w:rsidRDefault="00A11095" w:rsidP="00A11095">
      <w:pPr>
        <w:pStyle w:val="Paragraphedeliste"/>
        <w:numPr>
          <w:ilvl w:val="1"/>
          <w:numId w:val="37"/>
        </w:numPr>
      </w:pPr>
      <w:r w:rsidRPr="00A11095">
        <w:t xml:space="preserve">Un bouton (objet </w:t>
      </w:r>
      <w:r w:rsidRPr="00A11095">
        <w:rPr>
          <w:b/>
          <w:bCs/>
          <w:i/>
          <w:iCs/>
        </w:rPr>
        <w:t>Button</w:t>
      </w:r>
      <w:r w:rsidRPr="00A11095">
        <w:t xml:space="preserve">) permettant de lancer la conversion du nombre saisi par l’utilisateur ; </w:t>
      </w:r>
    </w:p>
    <w:p w:rsidR="00A11095" w:rsidRPr="00A11095" w:rsidRDefault="00A11095" w:rsidP="00A11095">
      <w:pPr>
        <w:pStyle w:val="Paragraphedeliste"/>
        <w:numPr>
          <w:ilvl w:val="1"/>
          <w:numId w:val="37"/>
        </w:numPr>
      </w:pPr>
      <w:r w:rsidRPr="00A11095">
        <w:t xml:space="preserve">Une zone de texte (objet </w:t>
      </w:r>
      <w:r w:rsidRPr="00A11095">
        <w:rPr>
          <w:b/>
          <w:bCs/>
          <w:i/>
          <w:iCs/>
        </w:rPr>
        <w:t>EditText</w:t>
      </w:r>
      <w:r w:rsidRPr="00A11095">
        <w:t xml:space="preserve">) permettant la saisie du nombre décimal à convertir ; </w:t>
      </w:r>
    </w:p>
    <w:p w:rsidR="00A11095" w:rsidRPr="00A11095" w:rsidRDefault="00A11095" w:rsidP="00A11095">
      <w:pPr>
        <w:pStyle w:val="Paragraphedeliste"/>
        <w:numPr>
          <w:ilvl w:val="1"/>
          <w:numId w:val="37"/>
        </w:numPr>
      </w:pPr>
      <w:r w:rsidRPr="00A11095">
        <w:t xml:space="preserve">Un </w:t>
      </w:r>
      <w:r w:rsidRPr="00A11095">
        <w:rPr>
          <w:b/>
          <w:bCs/>
          <w:i/>
          <w:iCs/>
        </w:rPr>
        <w:t xml:space="preserve">Label </w:t>
      </w:r>
      <w:r w:rsidRPr="00A11095">
        <w:t>dans lequel l’utilisateur pourra lire le résultat de la</w:t>
      </w:r>
      <w:r>
        <w:t xml:space="preserve"> conversion </w:t>
      </w:r>
    </w:p>
    <w:p w:rsidR="00A11095" w:rsidRDefault="00A11095" w:rsidP="00A11095">
      <w:pPr>
        <w:pStyle w:val="Paragraphedeliste"/>
        <w:numPr>
          <w:ilvl w:val="1"/>
          <w:numId w:val="37"/>
        </w:numPr>
      </w:pPr>
      <w:r w:rsidRPr="00A11095">
        <w:t xml:space="preserve">Les trois objets appartiendront à un objet </w:t>
      </w:r>
      <w:r w:rsidRPr="00A11095">
        <w:rPr>
          <w:b/>
          <w:bCs/>
          <w:i/>
          <w:iCs/>
        </w:rPr>
        <w:t xml:space="preserve">Panel </w:t>
      </w:r>
      <w:r w:rsidRPr="00A11095">
        <w:t xml:space="preserve">; </w:t>
      </w:r>
    </w:p>
    <w:p w:rsidR="00A11095" w:rsidRPr="00A11095" w:rsidRDefault="00A11095" w:rsidP="00A11095">
      <w:pPr>
        <w:pStyle w:val="Paragraphedeliste"/>
      </w:pPr>
    </w:p>
    <w:p w:rsidR="00A11095" w:rsidRDefault="00A11095" w:rsidP="00A11095">
      <w:pPr>
        <w:pStyle w:val="Paragraphedeliste"/>
        <w:numPr>
          <w:ilvl w:val="0"/>
          <w:numId w:val="37"/>
        </w:numPr>
      </w:pPr>
      <w:r w:rsidRPr="00A11095">
        <w:t xml:space="preserve">Pour la conversion binaire/décimal : </w:t>
      </w:r>
    </w:p>
    <w:p w:rsidR="00A11095" w:rsidRPr="00A11095" w:rsidRDefault="00A11095" w:rsidP="00A11095">
      <w:pPr>
        <w:pStyle w:val="Paragraphedeliste"/>
      </w:pPr>
    </w:p>
    <w:p w:rsidR="00A11095" w:rsidRPr="00A11095" w:rsidRDefault="00A11095" w:rsidP="00A11095">
      <w:pPr>
        <w:pStyle w:val="Paragraphedeliste"/>
        <w:numPr>
          <w:ilvl w:val="0"/>
          <w:numId w:val="38"/>
        </w:numPr>
      </w:pPr>
      <w:r w:rsidRPr="00A11095">
        <w:t xml:space="preserve">Un bouton (objet </w:t>
      </w:r>
      <w:r w:rsidRPr="00A11095">
        <w:rPr>
          <w:b/>
          <w:bCs/>
          <w:i/>
          <w:iCs/>
        </w:rPr>
        <w:t>Button</w:t>
      </w:r>
      <w:r w:rsidRPr="00A11095">
        <w:t xml:space="preserve">) permettant de lancer la conversion du mot binaire saisi par l’utilisateur ; </w:t>
      </w:r>
    </w:p>
    <w:p w:rsidR="00A11095" w:rsidRPr="00A11095" w:rsidRDefault="00A11095" w:rsidP="00A11095">
      <w:pPr>
        <w:pStyle w:val="Paragraphedeliste"/>
        <w:numPr>
          <w:ilvl w:val="0"/>
          <w:numId w:val="38"/>
        </w:numPr>
      </w:pPr>
      <w:r w:rsidRPr="00A11095">
        <w:t xml:space="preserve">Une zone de texte (objet </w:t>
      </w:r>
      <w:r w:rsidRPr="00A11095">
        <w:rPr>
          <w:b/>
          <w:bCs/>
          <w:i/>
          <w:iCs/>
        </w:rPr>
        <w:t>EditText</w:t>
      </w:r>
      <w:r w:rsidRPr="00A11095">
        <w:t xml:space="preserve">) permettant la saisie du mot binaire à convertir ; </w:t>
      </w:r>
    </w:p>
    <w:p w:rsidR="00A11095" w:rsidRPr="00A11095" w:rsidRDefault="00A11095" w:rsidP="00A11095">
      <w:pPr>
        <w:pStyle w:val="Paragraphedeliste"/>
        <w:numPr>
          <w:ilvl w:val="0"/>
          <w:numId w:val="38"/>
        </w:numPr>
      </w:pPr>
      <w:r w:rsidRPr="00A11095">
        <w:t xml:space="preserve">Un </w:t>
      </w:r>
      <w:r w:rsidRPr="00A11095">
        <w:rPr>
          <w:b/>
          <w:bCs/>
          <w:i/>
          <w:iCs/>
        </w:rPr>
        <w:t xml:space="preserve">Label </w:t>
      </w:r>
      <w:r w:rsidRPr="00A11095">
        <w:t>dans lequel l’utilisateur pourra lire</w:t>
      </w:r>
      <w:r>
        <w:t xml:space="preserve"> le résultat de la conversion </w:t>
      </w:r>
    </w:p>
    <w:p w:rsidR="00A11095" w:rsidRDefault="00A11095" w:rsidP="00A11095">
      <w:pPr>
        <w:pStyle w:val="Paragraphedeliste"/>
        <w:numPr>
          <w:ilvl w:val="0"/>
          <w:numId w:val="38"/>
        </w:numPr>
      </w:pPr>
      <w:r w:rsidRPr="00A11095">
        <w:t xml:space="preserve">Les trois objets appartiendront à un objet </w:t>
      </w:r>
      <w:r w:rsidRPr="00A11095">
        <w:rPr>
          <w:b/>
          <w:bCs/>
          <w:i/>
          <w:iCs/>
        </w:rPr>
        <w:t xml:space="preserve">Panel </w:t>
      </w:r>
      <w:r w:rsidRPr="00A11095">
        <w:t xml:space="preserve">; </w:t>
      </w:r>
    </w:p>
    <w:p w:rsidR="00A11095" w:rsidRPr="00A11095" w:rsidRDefault="00A11095" w:rsidP="00A11095">
      <w:pPr>
        <w:pStyle w:val="Paragraphedeliste"/>
        <w:ind w:left="1440"/>
      </w:pPr>
    </w:p>
    <w:p w:rsidR="00A11095" w:rsidRPr="00A11095" w:rsidRDefault="00A11095" w:rsidP="00A11095">
      <w:pPr>
        <w:pStyle w:val="Paragraphedeliste"/>
        <w:numPr>
          <w:ilvl w:val="0"/>
          <w:numId w:val="30"/>
        </w:numPr>
      </w:pPr>
      <w:r w:rsidRPr="00A11095">
        <w:t xml:space="preserve">Générez les membres et construisez votre programme </w:t>
      </w:r>
      <w:r w:rsidRPr="00A11095">
        <w:rPr>
          <w:b/>
          <w:bCs/>
        </w:rPr>
        <w:t>main</w:t>
      </w:r>
      <w:r w:rsidRPr="00A11095">
        <w:t xml:space="preserve">. </w:t>
      </w:r>
    </w:p>
    <w:p w:rsidR="00A11095" w:rsidRDefault="00A11095" w:rsidP="00A11095">
      <w:pPr>
        <w:pStyle w:val="Titre1"/>
        <w:numPr>
          <w:ilvl w:val="0"/>
          <w:numId w:val="0"/>
        </w:numPr>
        <w:ind w:left="714"/>
      </w:pPr>
      <w:r>
        <w:lastRenderedPageBreak/>
        <w:t>Modification de l’application</w:t>
      </w:r>
    </w:p>
    <w:p w:rsidR="00A11095" w:rsidRPr="00A11095" w:rsidRDefault="00A11095" w:rsidP="00A11095">
      <w:r w:rsidRPr="00A11095">
        <w:t xml:space="preserve">Vous allez maintenant faire évoluer votre application pour pouvoir réaliser la conversion en hexadécimal. Ainsi l’utilisateur pourra : </w:t>
      </w:r>
    </w:p>
    <w:p w:rsidR="00A11095" w:rsidRPr="00A11095" w:rsidRDefault="00A11095" w:rsidP="00A11095">
      <w:pPr>
        <w:pStyle w:val="Paragraphedeliste"/>
        <w:numPr>
          <w:ilvl w:val="0"/>
          <w:numId w:val="33"/>
        </w:numPr>
      </w:pPr>
      <w:r w:rsidRPr="00A11095">
        <w:t xml:space="preserve">Saisir une valeur en décimal et obtenir sa conversion en binaire et en hexadécimal ; </w:t>
      </w:r>
    </w:p>
    <w:p w:rsidR="00A11095" w:rsidRPr="00A11095" w:rsidRDefault="00A11095" w:rsidP="00A11095">
      <w:pPr>
        <w:pStyle w:val="Paragraphedeliste"/>
        <w:numPr>
          <w:ilvl w:val="0"/>
          <w:numId w:val="33"/>
        </w:numPr>
      </w:pPr>
      <w:r w:rsidRPr="00A11095">
        <w:t xml:space="preserve">Saisir une valeur en binaire et obtenir sa conversion en décimal et en hexadécimal. </w:t>
      </w:r>
    </w:p>
    <w:p w:rsidR="00A11095" w:rsidRPr="00A11095" w:rsidRDefault="00A11095" w:rsidP="00A11095">
      <w:r w:rsidRPr="00A11095">
        <w:t xml:space="preserve">Pour le moment la conversion depuis une valeur en hexadécimal ne sera pas demandée. </w:t>
      </w:r>
    </w:p>
    <w:p w:rsidR="00A11095" w:rsidRPr="00A11095" w:rsidRDefault="00A11095" w:rsidP="00A11095">
      <w:r w:rsidRPr="00A11095">
        <w:t xml:space="preserve">Lorsque l’on cherche à développer une application, et que l’on ne sait pas trop comment faire, il est judicieux de se rendre sur le site du constructeur et d’y faire des recherches. </w:t>
      </w:r>
    </w:p>
    <w:p w:rsidR="00A11095" w:rsidRPr="00A11095" w:rsidRDefault="00A11095" w:rsidP="00A11095">
      <w:r w:rsidRPr="00A11095">
        <w:t xml:space="preserve">Voici le lien direct http://www.basic4ppc.com/index.html mais sachez que B4A est référencé par les moteurs de recherches et qu’en tapant B4A dans Google vous trouverez le lien. </w:t>
      </w:r>
    </w:p>
    <w:p w:rsidR="00A11095" w:rsidRPr="00A11095" w:rsidRDefault="00A11095" w:rsidP="00A11095">
      <w:r w:rsidRPr="00A11095">
        <w:t>Sur le site plusieurs zones sont intéressantes : les forums (</w:t>
      </w:r>
      <w:r w:rsidRPr="00A11095">
        <w:rPr>
          <w:b/>
          <w:bCs/>
        </w:rPr>
        <w:t>Online Community</w:t>
      </w:r>
      <w:r w:rsidRPr="00A11095">
        <w:t xml:space="preserve">) dont un en langue française ; la </w:t>
      </w:r>
      <w:r w:rsidRPr="00A11095">
        <w:rPr>
          <w:b/>
          <w:bCs/>
        </w:rPr>
        <w:t xml:space="preserve">documentation wiki </w:t>
      </w:r>
      <w:r w:rsidRPr="00A11095">
        <w:t xml:space="preserve">(wikipedia) accessible par exemple depuis les forums ; la zone </w:t>
      </w:r>
      <w:r w:rsidRPr="00A11095">
        <w:rPr>
          <w:b/>
          <w:bCs/>
        </w:rPr>
        <w:t xml:space="preserve">Documentation </w:t>
      </w:r>
      <w:r w:rsidRPr="00A11095">
        <w:t xml:space="preserve">avec plusieurs cours ; la zone </w:t>
      </w:r>
      <w:r w:rsidRPr="00A11095">
        <w:rPr>
          <w:b/>
          <w:bCs/>
        </w:rPr>
        <w:t xml:space="preserve">Search </w:t>
      </w:r>
      <w:r w:rsidRPr="00A11095">
        <w:t xml:space="preserve">vous permettant d’effectuer des recherches sur la globalité du site. </w:t>
      </w:r>
    </w:p>
    <w:p w:rsidR="00A11095" w:rsidRPr="00A11095" w:rsidRDefault="00A11095" w:rsidP="00A11095">
      <w:pPr>
        <w:pStyle w:val="Paragraphedeliste"/>
        <w:numPr>
          <w:ilvl w:val="0"/>
          <w:numId w:val="30"/>
        </w:numPr>
      </w:pPr>
      <w:r w:rsidRPr="00A11095">
        <w:t xml:space="preserve">Modifiez maintenant votre programme (une petite recherche sur le site avec un indice…. la fonction Bit). </w:t>
      </w:r>
    </w:p>
    <w:p w:rsidR="00A11095" w:rsidRDefault="00A11095" w:rsidP="00A11095">
      <w:pPr>
        <w:pStyle w:val="Titre1"/>
        <w:numPr>
          <w:ilvl w:val="0"/>
          <w:numId w:val="0"/>
        </w:numPr>
        <w:ind w:left="714"/>
      </w:pPr>
      <w:r>
        <w:t>Types de variables dans B4A</w:t>
      </w:r>
    </w:p>
    <w:p w:rsidR="00A11095" w:rsidRPr="00A11095" w:rsidRDefault="00A11095" w:rsidP="00A11095">
      <w:r>
        <w:rPr>
          <w:noProof/>
          <w:lang w:eastAsia="fr-FR"/>
        </w:rPr>
        <w:drawing>
          <wp:inline distT="0" distB="0" distL="0" distR="0">
            <wp:extent cx="5747385" cy="3360420"/>
            <wp:effectExtent l="19050" t="0" r="5715" b="0"/>
            <wp:docPr id="1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1095" w:rsidRPr="00A11095" w:rsidSect="000D1E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993" w:left="1417" w:header="426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027" w:rsidRDefault="00664027" w:rsidP="00AF1027">
      <w:pPr>
        <w:spacing w:before="0" w:after="0"/>
      </w:pPr>
      <w:r>
        <w:separator/>
      </w:r>
    </w:p>
  </w:endnote>
  <w:endnote w:type="continuationSeparator" w:id="0">
    <w:p w:rsidR="00664027" w:rsidRDefault="00664027" w:rsidP="00AF10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5F" w:rsidRDefault="00E874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E58" w:rsidRPr="000D1E58" w:rsidRDefault="000D1E58" w:rsidP="000D1E58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bookmarkStart w:id="0" w:name="_GoBack"/>
    <w:bookmarkEnd w:id="0"/>
    <w:r w:rsidRPr="000D1E58">
      <w:rPr>
        <w:rFonts w:cs="Arial"/>
      </w:rPr>
      <w:t>STI2D SIN</w:t>
    </w:r>
    <w:r w:rsidRPr="000D1E58">
      <w:rPr>
        <w:rFonts w:cs="Arial"/>
      </w:rPr>
      <w:ptab w:relativeTo="margin" w:alignment="right" w:leader="none"/>
    </w:r>
    <w:r w:rsidRPr="000D1E58">
      <w:rPr>
        <w:rFonts w:cs="Arial"/>
      </w:rPr>
      <w:t xml:space="preserve">Page </w:t>
    </w:r>
    <w:r w:rsidR="00991B29" w:rsidRPr="000D1E58">
      <w:rPr>
        <w:rFonts w:cs="Arial"/>
      </w:rPr>
      <w:fldChar w:fldCharType="begin"/>
    </w:r>
    <w:r w:rsidRPr="000D1E58">
      <w:rPr>
        <w:rFonts w:cs="Arial"/>
      </w:rPr>
      <w:instrText xml:space="preserve"> PAGE   \* MERGEFORMAT </w:instrText>
    </w:r>
    <w:r w:rsidR="00991B29" w:rsidRPr="000D1E58">
      <w:rPr>
        <w:rFonts w:cs="Arial"/>
      </w:rPr>
      <w:fldChar w:fldCharType="separate"/>
    </w:r>
    <w:r w:rsidR="00E8745F">
      <w:rPr>
        <w:rFonts w:cs="Arial"/>
        <w:noProof/>
      </w:rPr>
      <w:t>1</w:t>
    </w:r>
    <w:r w:rsidR="00991B29" w:rsidRPr="000D1E58">
      <w:rPr>
        <w:rFonts w:cs="Arial"/>
      </w:rPr>
      <w:fldChar w:fldCharType="end"/>
    </w:r>
    <w:r w:rsidRPr="000D1E58">
      <w:rPr>
        <w:rFonts w:cs="Arial"/>
      </w:rPr>
      <w:t xml:space="preserve"> sur </w:t>
    </w:r>
    <w:r w:rsidR="00E8745F">
      <w:fldChar w:fldCharType="begin"/>
    </w:r>
    <w:r w:rsidR="00E8745F">
      <w:instrText xml:space="preserve"> SECTIONPAGES   \* MERGEFORMAT </w:instrText>
    </w:r>
    <w:r w:rsidR="00E8745F">
      <w:fldChar w:fldCharType="separate"/>
    </w:r>
    <w:r w:rsidR="00E8745F" w:rsidRPr="00E8745F">
      <w:rPr>
        <w:rFonts w:cs="Arial"/>
        <w:noProof/>
      </w:rPr>
      <w:t>3</w:t>
    </w:r>
    <w:r w:rsidR="00E8745F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5F" w:rsidRDefault="00E874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027" w:rsidRDefault="00664027" w:rsidP="00AF1027">
      <w:pPr>
        <w:spacing w:before="0" w:after="0"/>
      </w:pPr>
      <w:r>
        <w:separator/>
      </w:r>
    </w:p>
  </w:footnote>
  <w:footnote w:type="continuationSeparator" w:id="0">
    <w:p w:rsidR="00664027" w:rsidRDefault="00664027" w:rsidP="00AF10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5F" w:rsidRDefault="00E874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Arial"/>
        <w:sz w:val="32"/>
        <w:szCs w:val="32"/>
      </w:rPr>
      <w:alias w:val="Titre"/>
      <w:id w:val="77738743"/>
      <w:placeholder>
        <w:docPart w:val="88E3D7D31F534326AF4F356321B35EB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F1027" w:rsidRPr="000D1E58" w:rsidRDefault="001B298A" w:rsidP="000D1E58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1B298A">
          <w:rPr>
            <w:rFonts w:eastAsiaTheme="majorEastAsia" w:cs="Arial"/>
            <w:sz w:val="32"/>
            <w:szCs w:val="32"/>
          </w:rPr>
          <w:t>IHM : Conversion binaire_décimal sous B4A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5F" w:rsidRDefault="00E874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023"/>
    <w:multiLevelType w:val="hybridMultilevel"/>
    <w:tmpl w:val="45F43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4D750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0579"/>
    <w:multiLevelType w:val="hybridMultilevel"/>
    <w:tmpl w:val="5CCA321C"/>
    <w:lvl w:ilvl="0" w:tplc="B6AEDA3A">
      <w:start w:val="1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17132"/>
    <w:multiLevelType w:val="hybridMultilevel"/>
    <w:tmpl w:val="DA1AA3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E34"/>
    <w:multiLevelType w:val="hybridMultilevel"/>
    <w:tmpl w:val="DEA6387E"/>
    <w:lvl w:ilvl="0" w:tplc="E2D49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24173"/>
    <w:multiLevelType w:val="hybridMultilevel"/>
    <w:tmpl w:val="32CC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90783"/>
    <w:multiLevelType w:val="hybridMultilevel"/>
    <w:tmpl w:val="C5E0A396"/>
    <w:lvl w:ilvl="0" w:tplc="D3363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3F16"/>
    <w:multiLevelType w:val="hybridMultilevel"/>
    <w:tmpl w:val="9FB8F5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77BB0"/>
    <w:multiLevelType w:val="hybridMultilevel"/>
    <w:tmpl w:val="A202C8D2"/>
    <w:lvl w:ilvl="0" w:tplc="B6AEDA3A">
      <w:start w:val="1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044411"/>
    <w:multiLevelType w:val="hybridMultilevel"/>
    <w:tmpl w:val="B3DED3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0317987"/>
    <w:multiLevelType w:val="hybridMultilevel"/>
    <w:tmpl w:val="CC021D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87232"/>
    <w:multiLevelType w:val="hybridMultilevel"/>
    <w:tmpl w:val="6F6C02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E4363"/>
    <w:multiLevelType w:val="hybridMultilevel"/>
    <w:tmpl w:val="A10E1A20"/>
    <w:lvl w:ilvl="0" w:tplc="B6AEDA3A">
      <w:start w:val="1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A00B9E"/>
    <w:multiLevelType w:val="hybridMultilevel"/>
    <w:tmpl w:val="9A761E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D29B4"/>
    <w:multiLevelType w:val="hybridMultilevel"/>
    <w:tmpl w:val="319A39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23E11"/>
    <w:multiLevelType w:val="hybridMultilevel"/>
    <w:tmpl w:val="C9C88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01D7D"/>
    <w:multiLevelType w:val="hybridMultilevel"/>
    <w:tmpl w:val="08645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77F73"/>
    <w:multiLevelType w:val="hybridMultilevel"/>
    <w:tmpl w:val="4028A658"/>
    <w:lvl w:ilvl="0" w:tplc="D3363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B0951"/>
    <w:multiLevelType w:val="hybridMultilevel"/>
    <w:tmpl w:val="492C76FE"/>
    <w:lvl w:ilvl="0" w:tplc="B6AEDA3A">
      <w:start w:val="1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C5A9F"/>
    <w:multiLevelType w:val="hybridMultilevel"/>
    <w:tmpl w:val="3502F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EDA3A">
      <w:start w:val="1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92DF1"/>
    <w:multiLevelType w:val="hybridMultilevel"/>
    <w:tmpl w:val="475AD8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840D1"/>
    <w:multiLevelType w:val="hybridMultilevel"/>
    <w:tmpl w:val="A11AE838"/>
    <w:lvl w:ilvl="0" w:tplc="B6AEDA3A">
      <w:start w:val="1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D1349"/>
    <w:multiLevelType w:val="hybridMultilevel"/>
    <w:tmpl w:val="377261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763B1"/>
    <w:multiLevelType w:val="hybridMultilevel"/>
    <w:tmpl w:val="7A4AF8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74F90"/>
    <w:multiLevelType w:val="hybridMultilevel"/>
    <w:tmpl w:val="2B605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37206"/>
    <w:multiLevelType w:val="hybridMultilevel"/>
    <w:tmpl w:val="480EA02E"/>
    <w:lvl w:ilvl="0" w:tplc="D3363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D66B6"/>
    <w:multiLevelType w:val="hybridMultilevel"/>
    <w:tmpl w:val="4D1A2C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  <w:num w:numId="16">
    <w:abstractNumId w:val="8"/>
  </w:num>
  <w:num w:numId="17">
    <w:abstractNumId w:val="20"/>
  </w:num>
  <w:num w:numId="18">
    <w:abstractNumId w:val="23"/>
  </w:num>
  <w:num w:numId="19">
    <w:abstractNumId w:val="24"/>
  </w:num>
  <w:num w:numId="20">
    <w:abstractNumId w:val="12"/>
  </w:num>
  <w:num w:numId="21">
    <w:abstractNumId w:val="2"/>
  </w:num>
  <w:num w:numId="22">
    <w:abstractNumId w:val="13"/>
  </w:num>
  <w:num w:numId="23">
    <w:abstractNumId w:val="21"/>
  </w:num>
  <w:num w:numId="24">
    <w:abstractNumId w:val="6"/>
  </w:num>
  <w:num w:numId="25">
    <w:abstractNumId w:val="1"/>
  </w:num>
  <w:num w:numId="26">
    <w:abstractNumId w:val="22"/>
  </w:num>
  <w:num w:numId="27">
    <w:abstractNumId w:val="18"/>
  </w:num>
  <w:num w:numId="28">
    <w:abstractNumId w:val="14"/>
  </w:num>
  <w:num w:numId="29">
    <w:abstractNumId w:val="26"/>
  </w:num>
  <w:num w:numId="30">
    <w:abstractNumId w:val="5"/>
  </w:num>
  <w:num w:numId="31">
    <w:abstractNumId w:val="17"/>
  </w:num>
  <w:num w:numId="32">
    <w:abstractNumId w:val="16"/>
  </w:num>
  <w:num w:numId="33">
    <w:abstractNumId w:val="0"/>
  </w:num>
  <w:num w:numId="34">
    <w:abstractNumId w:val="15"/>
  </w:num>
  <w:num w:numId="35">
    <w:abstractNumId w:val="25"/>
  </w:num>
  <w:num w:numId="36">
    <w:abstractNumId w:val="4"/>
  </w:num>
  <w:num w:numId="37">
    <w:abstractNumId w:val="1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027"/>
    <w:rsid w:val="000437D3"/>
    <w:rsid w:val="000D1E58"/>
    <w:rsid w:val="00151C64"/>
    <w:rsid w:val="00194BEB"/>
    <w:rsid w:val="001B298A"/>
    <w:rsid w:val="002A55E6"/>
    <w:rsid w:val="002E6728"/>
    <w:rsid w:val="002F5FCC"/>
    <w:rsid w:val="003877B0"/>
    <w:rsid w:val="003E4A5B"/>
    <w:rsid w:val="00544D0D"/>
    <w:rsid w:val="0057762A"/>
    <w:rsid w:val="005950D5"/>
    <w:rsid w:val="00664027"/>
    <w:rsid w:val="00732E7C"/>
    <w:rsid w:val="007B6BBE"/>
    <w:rsid w:val="008712A7"/>
    <w:rsid w:val="00991B29"/>
    <w:rsid w:val="009F483B"/>
    <w:rsid w:val="00A11095"/>
    <w:rsid w:val="00AF1027"/>
    <w:rsid w:val="00BB3C9D"/>
    <w:rsid w:val="00D90764"/>
    <w:rsid w:val="00E8745F"/>
    <w:rsid w:val="00F219FC"/>
    <w:rsid w:val="00F2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5135"/>
  <w15:docId w15:val="{56780FE0-FE05-42A1-9EAD-95A70D2E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027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1027"/>
    <w:pPr>
      <w:keepNext/>
      <w:keepLines/>
      <w:numPr>
        <w:ilvl w:val="1"/>
        <w:numId w:val="12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0764"/>
    <w:pPr>
      <w:keepNext/>
      <w:keepLines/>
      <w:numPr>
        <w:ilvl w:val="2"/>
        <w:numId w:val="12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0764"/>
    <w:pPr>
      <w:keepNext/>
      <w:keepLines/>
      <w:numPr>
        <w:ilvl w:val="3"/>
        <w:numId w:val="1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1027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9076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D90764"/>
    <w:pPr>
      <w:numPr>
        <w:numId w:val="1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076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D90764"/>
    <w:pPr>
      <w:spacing w:after="0" w:line="240" w:lineRule="auto"/>
    </w:pPr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D9076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9076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D907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90764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D9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076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90764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7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076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F1027"/>
    <w:rPr>
      <w:color w:val="E2D7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E3D7D31F534326AF4F356321B35E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4D3E76-D25F-4A96-BEB6-ACB1471F8EE9}"/>
      </w:docPartPr>
      <w:docPartBody>
        <w:p w:rsidR="00A546F8" w:rsidRDefault="00AE7A95" w:rsidP="00AE7A95">
          <w:pPr>
            <w:pStyle w:val="88E3D7D31F534326AF4F356321B35EB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7A95"/>
    <w:rsid w:val="00417C68"/>
    <w:rsid w:val="007F045E"/>
    <w:rsid w:val="00A546F8"/>
    <w:rsid w:val="00A64DD6"/>
    <w:rsid w:val="00A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8E3D7D31F534326AF4F356321B35EBE">
    <w:name w:val="88E3D7D31F534326AF4F356321B35EBE"/>
    <w:rsid w:val="00AE7A95"/>
  </w:style>
  <w:style w:type="paragraph" w:customStyle="1" w:styleId="EF99E59FA03E4E0E860862ECAF1055FB">
    <w:name w:val="EF99E59FA03E4E0E860862ECAF1055FB"/>
    <w:rsid w:val="00AE7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IHM : Conversion binaire_décimal sous B4A</vt:lpstr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IHM : Conversion binaire_décimal sous B4A</dc:title>
  <dc:creator>Grégoire</dc:creator>
  <cp:lastModifiedBy>GREGOIRE BURNET</cp:lastModifiedBy>
  <cp:revision>8</cp:revision>
  <cp:lastPrinted>2020-11-16T13:31:00Z</cp:lastPrinted>
  <dcterms:created xsi:type="dcterms:W3CDTF">2017-02-15T17:53:00Z</dcterms:created>
  <dcterms:modified xsi:type="dcterms:W3CDTF">2020-11-16T13:31:00Z</dcterms:modified>
</cp:coreProperties>
</file>