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61" w:rsidRPr="003E0920" w:rsidRDefault="0050214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E0920">
        <w:rPr>
          <w:rFonts w:ascii="Arial" w:hAnsi="Arial" w:cs="Arial"/>
          <w:b/>
          <w:sz w:val="24"/>
          <w:szCs w:val="24"/>
        </w:rPr>
        <w:t>Lancement</w:t>
      </w:r>
    </w:p>
    <w:p w:rsidR="00502144" w:rsidRPr="003E0920" w:rsidRDefault="00502144">
      <w:pPr>
        <w:rPr>
          <w:rFonts w:ascii="Arial" w:hAnsi="Arial" w:cs="Arial"/>
        </w:rPr>
      </w:pPr>
      <w:r w:rsidRPr="003E0920">
        <w:rPr>
          <w:rFonts w:ascii="Arial" w:hAnsi="Arial" w:cs="Arial"/>
        </w:rPr>
        <w:t>Quand vous démarrez WampServer une icône apparaît dans votre barre des tâches.</w:t>
      </w:r>
    </w:p>
    <w:p w:rsidR="00502144" w:rsidRPr="003E0920" w:rsidRDefault="003E092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170180" cy="170180"/>
            <wp:effectExtent l="19050" t="0" r="1270" b="0"/>
            <wp:docPr id="45" name="Image 45" descr="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2144" w:rsidRPr="003E0920">
        <w:rPr>
          <w:rFonts w:ascii="Arial" w:hAnsi="Arial" w:cs="Arial"/>
        </w:rPr>
        <w:t xml:space="preserve"> : </w:t>
      </w:r>
      <w:r w:rsidR="00056D5C" w:rsidRPr="003E0920">
        <w:rPr>
          <w:rFonts w:ascii="Arial" w:hAnsi="Arial" w:cs="Arial"/>
        </w:rPr>
        <w:t>Tous les services sont activés</w:t>
      </w:r>
    </w:p>
    <w:p w:rsidR="00502144" w:rsidRPr="003E0920" w:rsidRDefault="003E092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170180" cy="170180"/>
            <wp:effectExtent l="19050" t="0" r="1270" b="0"/>
            <wp:docPr id="46" name="Image 46" descr="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W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2144" w:rsidRPr="003E0920">
        <w:rPr>
          <w:rFonts w:ascii="Arial" w:hAnsi="Arial" w:cs="Arial"/>
        </w:rPr>
        <w:t xml:space="preserve"> : </w:t>
      </w:r>
      <w:r w:rsidR="00056D5C" w:rsidRPr="003E0920">
        <w:rPr>
          <w:rFonts w:ascii="Arial" w:hAnsi="Arial" w:cs="Arial"/>
        </w:rPr>
        <w:t>Aucun service activé</w:t>
      </w:r>
    </w:p>
    <w:p w:rsidR="00502144" w:rsidRPr="003E0920" w:rsidRDefault="00502144">
      <w:pPr>
        <w:rPr>
          <w:rFonts w:ascii="Arial" w:hAnsi="Arial" w:cs="Arial"/>
        </w:rPr>
      </w:pPr>
      <w:r w:rsidRPr="003E0920">
        <w:rPr>
          <w:rFonts w:ascii="Arial" w:hAnsi="Arial" w:cs="Arial"/>
        </w:rPr>
        <w:t>En cliquant sur cet icône vous pourrez accéder à différents services.</w:t>
      </w:r>
    </w:p>
    <w:p w:rsidR="00502144" w:rsidRPr="003E0920" w:rsidRDefault="003E0920" w:rsidP="0050214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1849755" cy="2700655"/>
            <wp:effectExtent l="19050" t="0" r="0" b="0"/>
            <wp:docPr id="44" name="Image 44" descr="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W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144" w:rsidRPr="003E0920" w:rsidRDefault="00502144" w:rsidP="00502144">
      <w:pPr>
        <w:rPr>
          <w:rFonts w:ascii="Arial" w:hAnsi="Arial" w:cs="Arial"/>
        </w:rPr>
      </w:pPr>
    </w:p>
    <w:p w:rsidR="00502144" w:rsidRPr="003E0920" w:rsidRDefault="00502144" w:rsidP="00502144">
      <w:pPr>
        <w:rPr>
          <w:rFonts w:ascii="Arial" w:hAnsi="Arial" w:cs="Arial"/>
          <w:b/>
          <w:sz w:val="24"/>
          <w:szCs w:val="24"/>
        </w:rPr>
      </w:pPr>
      <w:r w:rsidRPr="003E0920">
        <w:rPr>
          <w:rFonts w:ascii="Arial" w:hAnsi="Arial" w:cs="Arial"/>
          <w:b/>
          <w:sz w:val="24"/>
          <w:szCs w:val="24"/>
        </w:rPr>
        <w:t>Fonctionnement</w:t>
      </w:r>
    </w:p>
    <w:p w:rsidR="00502144" w:rsidRPr="003E0920" w:rsidRDefault="003E0920" w:rsidP="005021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4497705" cy="2041525"/>
            <wp:effectExtent l="19050" t="0" r="0" b="0"/>
            <wp:docPr id="47" name="Image 1" descr="diagramme de sequ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iagramme de sequ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144" w:rsidRPr="003E0920" w:rsidRDefault="00502144" w:rsidP="00502144">
      <w:pPr>
        <w:rPr>
          <w:rFonts w:ascii="Arial" w:hAnsi="Arial" w:cs="Arial"/>
        </w:rPr>
      </w:pPr>
      <w:r w:rsidRPr="003E0920">
        <w:rPr>
          <w:rFonts w:ascii="Arial" w:hAnsi="Arial" w:cs="Arial"/>
        </w:rPr>
        <w:t xml:space="preserve">Un navigateur seul ne peut pas lire le PHP, seul le serveur le peut. Il faudra donc déposer le site web dans un dossier spécial du serveur, le </w:t>
      </w:r>
      <w:r w:rsidRPr="003E0920">
        <w:rPr>
          <w:rFonts w:ascii="Arial" w:hAnsi="Arial" w:cs="Arial"/>
          <w:b/>
          <w:u w:val="single"/>
        </w:rPr>
        <w:t>répertoire www</w:t>
      </w:r>
      <w:r w:rsidRPr="003E0920">
        <w:rPr>
          <w:rFonts w:ascii="Arial" w:hAnsi="Arial" w:cs="Arial"/>
        </w:rPr>
        <w:t xml:space="preserve"> ("www directory") accessible via Wamp.</w:t>
      </w:r>
    </w:p>
    <w:p w:rsidR="00502144" w:rsidRPr="003E0920" w:rsidRDefault="00502144" w:rsidP="00502144">
      <w:pPr>
        <w:rPr>
          <w:rFonts w:ascii="Arial" w:hAnsi="Arial" w:cs="Arial"/>
        </w:rPr>
      </w:pPr>
      <w:r w:rsidRPr="003E0920">
        <w:rPr>
          <w:rFonts w:ascii="Arial" w:hAnsi="Arial" w:cs="Arial"/>
        </w:rPr>
        <w:t>Une fois le site web dans ce dossier, vous pourrez alors visualiser votre œuvre en vous conn</w:t>
      </w:r>
      <w:r w:rsidR="00432418" w:rsidRPr="003E0920">
        <w:rPr>
          <w:rFonts w:ascii="Arial" w:hAnsi="Arial" w:cs="Arial"/>
        </w:rPr>
        <w:t>ectant au</w:t>
      </w:r>
      <w:r w:rsidRPr="003E0920">
        <w:rPr>
          <w:rFonts w:ascii="Arial" w:hAnsi="Arial" w:cs="Arial"/>
        </w:rPr>
        <w:t xml:space="preserve"> "localhost". Celui-ci est accessible via le navigateur </w:t>
      </w:r>
      <w:r w:rsidRPr="003E0920">
        <w:rPr>
          <w:rFonts w:ascii="Arial" w:hAnsi="Arial" w:cs="Arial"/>
          <w:b/>
          <w:u w:val="single"/>
        </w:rPr>
        <w:t>en tapant</w:t>
      </w:r>
      <w:r w:rsidRPr="003E0920">
        <w:rPr>
          <w:rFonts w:ascii="Arial" w:hAnsi="Arial" w:cs="Arial"/>
        </w:rPr>
        <w:t xml:space="preserve"> "localhost" dans la barre de navigation, mais également via WampServer </w:t>
      </w:r>
      <w:r w:rsidRPr="003E0920">
        <w:rPr>
          <w:rFonts w:ascii="Arial" w:hAnsi="Arial" w:cs="Arial"/>
          <w:b/>
          <w:u w:val="single"/>
        </w:rPr>
        <w:t>en cliquant</w:t>
      </w:r>
      <w:r w:rsidRPr="003E0920">
        <w:rPr>
          <w:rFonts w:ascii="Arial" w:hAnsi="Arial" w:cs="Arial"/>
        </w:rPr>
        <w:t xml:space="preserve"> sur "localhost".</w:t>
      </w:r>
    </w:p>
    <w:p w:rsidR="00B03756" w:rsidRPr="003E0920" w:rsidRDefault="00502144" w:rsidP="00B03756">
      <w:pPr>
        <w:rPr>
          <w:rFonts w:ascii="Arial" w:hAnsi="Arial" w:cs="Arial"/>
          <w:b/>
          <w:sz w:val="24"/>
          <w:szCs w:val="24"/>
        </w:rPr>
      </w:pPr>
      <w:r w:rsidRPr="003E0920">
        <w:rPr>
          <w:rFonts w:ascii="Arial" w:hAnsi="Arial" w:cs="Arial"/>
        </w:rPr>
        <w:br w:type="page"/>
      </w:r>
      <w:r w:rsidR="003E0920">
        <w:rPr>
          <w:rFonts w:ascii="Arial" w:hAnsi="Arial" w:cs="Arial"/>
          <w:noProof/>
          <w:lang w:eastAsia="fr-FR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-30480</wp:posOffset>
            </wp:positionV>
            <wp:extent cx="1732915" cy="436245"/>
            <wp:effectExtent l="19050" t="0" r="635" b="0"/>
            <wp:wrapSquare wrapText="bothSides"/>
            <wp:docPr id="19" name="Image 19" descr="PM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MA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0E6" w:rsidRPr="003E0920">
        <w:rPr>
          <w:rFonts w:ascii="Arial" w:hAnsi="Arial" w:cs="Arial"/>
          <w:b/>
          <w:sz w:val="24"/>
          <w:szCs w:val="24"/>
        </w:rPr>
        <w:t>phpMyAdmin</w:t>
      </w:r>
    </w:p>
    <w:p w:rsidR="00502144" w:rsidRPr="003E0920" w:rsidRDefault="00C220E6" w:rsidP="00B03756">
      <w:pPr>
        <w:rPr>
          <w:rFonts w:ascii="Arial" w:hAnsi="Arial" w:cs="Arial"/>
        </w:rPr>
      </w:pPr>
      <w:r w:rsidRPr="003E0920">
        <w:rPr>
          <w:rFonts w:ascii="Arial" w:hAnsi="Arial" w:cs="Arial"/>
        </w:rPr>
        <w:t>Ce service permet de créer et gérer une Base De Données (BDD). Une BDD va, par exemple, permettre à un magasin d'avoir la liste de ses clients en liens avec leurs achats.</w:t>
      </w:r>
    </w:p>
    <w:p w:rsidR="00C220E6" w:rsidRPr="003E0920" w:rsidRDefault="00C220E6" w:rsidP="00B03756">
      <w:pPr>
        <w:rPr>
          <w:rFonts w:ascii="Arial" w:hAnsi="Arial" w:cs="Arial"/>
        </w:rPr>
      </w:pPr>
      <w:r w:rsidRPr="003E0920">
        <w:rPr>
          <w:rFonts w:ascii="Arial" w:hAnsi="Arial" w:cs="Arial"/>
        </w:rPr>
        <w:t>phpMyAdmin n'est autre qu'un site en PHP hébergé par WampServer permettant d'interagir avec vos BDD.</w:t>
      </w:r>
      <w:r w:rsidR="00F52E3E" w:rsidRPr="003E0920">
        <w:rPr>
          <w:rFonts w:ascii="Arial" w:hAnsi="Arial" w:cs="Arial"/>
        </w:rPr>
        <w:t xml:space="preserve"> </w:t>
      </w:r>
      <w:r w:rsidR="009528DD">
        <w:rPr>
          <w:rFonts w:ascii="Arial" w:hAnsi="Arial" w:cs="Arial"/>
        </w:rPr>
      </w:r>
      <w:r w:rsidR="009528DD">
        <w:rPr>
          <w:rFonts w:ascii="Arial" w:hAnsi="Arial" w:cs="Arial"/>
        </w:rPr>
        <w:pict>
          <v:group id="_x0000_s1035" editas="canvas" style="width:459pt;height:234pt;mso-position-horizontal-relative:char;mso-position-vertical-relative:line" coordorigin="1469,6719" coordsize="9180,46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469;top:6719;width:9180;height:4680" o:preferrelative="f">
              <v:fill o:detectmouseclick="t"/>
              <v:path o:extrusionok="t" o:connecttype="none"/>
              <o:lock v:ext="edit" text="t"/>
            </v:shape>
            <v:shape id="_x0000_s1037" type="#_x0000_t75" style="position:absolute;left:1649;top:6899;width:8820;height:3881">
              <v:imagedata r:id="rId11" o:title="PMA02"/>
            </v:shape>
            <v:rect id="_x0000_s1038" style="position:absolute;left:1605;top:8519;width:1844;height:1440" filled="f" strokecolor="red" strokeweight="4.5pt"/>
            <v:line id="_x0000_s1039" style="position:absolute;flip:x y" from="2549,9959" to="2729,11039" strokecolor="red" strokeweight="4.5pt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2189;top:10879;width:2880;height:520" filled="f" stroked="f">
              <v:textbox style="mso-next-textbox:#_x0000_s1040">
                <w:txbxContent>
                  <w:p w:rsidR="00157EC4" w:rsidRDefault="00157EC4" w:rsidP="00F52E3E">
                    <w:r>
                      <w:t>Gérer une BDD existantes</w:t>
                    </w:r>
                  </w:p>
                </w:txbxContent>
              </v:textbox>
            </v:shape>
            <v:line id="_x0000_s1041" style="position:absolute;flip:x y" from="4889,8339" to="5069,9419" strokecolor="red" strokeweight="4.5pt">
              <v:stroke endarrow="block"/>
            </v:line>
            <v:shape id="_x0000_s1042" type="#_x0000_t202" style="position:absolute;left:5069;top:9419;width:1440;height:825" strokecolor="red">
              <v:textbox style="mso-next-textbox:#_x0000_s1042">
                <w:txbxContent>
                  <w:p w:rsidR="00157EC4" w:rsidRDefault="00157EC4" w:rsidP="00F52E3E">
                    <w:r>
                      <w:t>Créer une BDD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220E6" w:rsidRPr="003E0920" w:rsidRDefault="00615EDA" w:rsidP="00B03756">
      <w:pPr>
        <w:rPr>
          <w:rFonts w:ascii="Arial" w:hAnsi="Arial" w:cs="Arial"/>
        </w:rPr>
      </w:pPr>
      <w:r w:rsidRPr="003E0920">
        <w:rPr>
          <w:rFonts w:ascii="Arial" w:hAnsi="Arial" w:cs="Arial"/>
          <w:b/>
        </w:rPr>
        <w:t>Pour créer une BDD</w:t>
      </w:r>
      <w:r w:rsidRPr="003E0920">
        <w:rPr>
          <w:rFonts w:ascii="Arial" w:hAnsi="Arial" w:cs="Arial"/>
        </w:rPr>
        <w:t>, cliquez</w:t>
      </w:r>
      <w:r w:rsidR="00C220E6" w:rsidRPr="003E0920">
        <w:rPr>
          <w:rFonts w:ascii="Arial" w:hAnsi="Arial" w:cs="Arial"/>
        </w:rPr>
        <w:t xml:space="preserve"> sur l'onglet "Bases de données"</w:t>
      </w:r>
      <w:r w:rsidRPr="003E0920">
        <w:rPr>
          <w:rFonts w:ascii="Arial" w:hAnsi="Arial" w:cs="Arial"/>
        </w:rPr>
        <w:t>. Cliquez sur "créer" après avoir renseigné le nom et l'interclassement de votre base.</w:t>
      </w:r>
    </w:p>
    <w:p w:rsidR="00615EDA" w:rsidRPr="003E0920" w:rsidRDefault="00615EDA" w:rsidP="00B03756">
      <w:pPr>
        <w:rPr>
          <w:rFonts w:ascii="Arial" w:hAnsi="Arial" w:cs="Arial"/>
          <w:i/>
        </w:rPr>
      </w:pPr>
      <w:r w:rsidRPr="003E0920">
        <w:rPr>
          <w:rFonts w:ascii="Arial" w:hAnsi="Arial" w:cs="Arial"/>
          <w:b/>
          <w:i/>
          <w:u w:val="single"/>
        </w:rPr>
        <w:t>Nota :</w:t>
      </w:r>
      <w:r w:rsidRPr="003E0920">
        <w:rPr>
          <w:rFonts w:ascii="Arial" w:hAnsi="Arial" w:cs="Arial"/>
          <w:i/>
        </w:rPr>
        <w:t xml:space="preserve"> un caractère est codé sur 7 à 8 bits. Les 7 premiers bits sont codés à partir de la table ascii. Cependant l'interprétation du 8iem bit différent en fonction de l'interclassement.</w:t>
      </w:r>
    </w:p>
    <w:p w:rsidR="00615EDA" w:rsidRPr="003E0920" w:rsidRDefault="00F52E3E" w:rsidP="00B03756">
      <w:pPr>
        <w:rPr>
          <w:rFonts w:ascii="Arial" w:hAnsi="Arial" w:cs="Arial"/>
        </w:rPr>
      </w:pPr>
      <w:r w:rsidRPr="003E0920">
        <w:rPr>
          <w:rFonts w:ascii="Arial" w:hAnsi="Arial" w:cs="Arial"/>
          <w:b/>
        </w:rPr>
        <w:t>Pour gérer une base de données existante</w:t>
      </w:r>
      <w:r w:rsidR="00157EC4" w:rsidRPr="003E0920">
        <w:rPr>
          <w:rFonts w:ascii="Arial" w:hAnsi="Arial" w:cs="Arial"/>
        </w:rPr>
        <w:t xml:space="preserve"> sélectionnez-la</w:t>
      </w:r>
      <w:r w:rsidRPr="003E0920">
        <w:rPr>
          <w:rFonts w:ascii="Arial" w:hAnsi="Arial" w:cs="Arial"/>
        </w:rPr>
        <w:t xml:space="preserve"> dans le menu de gauche.</w:t>
      </w:r>
    </w:p>
    <w:p w:rsidR="00665074" w:rsidRPr="003E0920" w:rsidRDefault="00665074" w:rsidP="00B03756">
      <w:pPr>
        <w:rPr>
          <w:rFonts w:ascii="Arial" w:hAnsi="Arial" w:cs="Arial"/>
        </w:rPr>
      </w:pPr>
      <w:r w:rsidRPr="003E0920">
        <w:rPr>
          <w:rFonts w:ascii="Arial" w:hAnsi="Arial" w:cs="Arial"/>
        </w:rPr>
        <w:t xml:space="preserve">Une fois </w:t>
      </w:r>
      <w:smartTag w:uri="urn:schemas-microsoft-com:office:smarttags" w:element="PersonName">
        <w:smartTagPr>
          <w:attr w:name="ProductID" w:val="la BDD"/>
        </w:smartTagPr>
        <w:r w:rsidRPr="003E0920">
          <w:rPr>
            <w:rFonts w:ascii="Arial" w:hAnsi="Arial" w:cs="Arial"/>
          </w:rPr>
          <w:t>la BDD</w:t>
        </w:r>
      </w:smartTag>
      <w:r w:rsidRPr="003E0920">
        <w:rPr>
          <w:rFonts w:ascii="Arial" w:hAnsi="Arial" w:cs="Arial"/>
        </w:rPr>
        <w:t xml:space="preserve"> sélectionnée :</w:t>
      </w:r>
    </w:p>
    <w:p w:rsidR="00F52E3E" w:rsidRPr="003E0920" w:rsidRDefault="003E0920" w:rsidP="00B0375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5826760" cy="542290"/>
            <wp:effectExtent l="19050" t="0" r="2540" b="0"/>
            <wp:docPr id="48" name="Image 48" descr="PM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MA0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074" w:rsidRPr="003E0920" w:rsidRDefault="00665074" w:rsidP="00B03756">
      <w:pPr>
        <w:rPr>
          <w:rFonts w:ascii="Arial" w:hAnsi="Arial" w:cs="Arial"/>
        </w:rPr>
      </w:pPr>
      <w:r w:rsidRPr="003E0920">
        <w:rPr>
          <w:rFonts w:ascii="Arial" w:hAnsi="Arial" w:cs="Arial"/>
          <w:b/>
        </w:rPr>
        <w:t>Structure :</w:t>
      </w:r>
      <w:r w:rsidRPr="003E0920">
        <w:rPr>
          <w:rFonts w:ascii="Arial" w:hAnsi="Arial" w:cs="Arial"/>
        </w:rPr>
        <w:t xml:space="preserve"> Permet de créer et gérer les tables de </w:t>
      </w:r>
      <w:smartTag w:uri="urn:schemas-microsoft-com:office:smarttags" w:element="PersonName">
        <w:smartTagPr>
          <w:attr w:name="ProductID" w:val="la BDD."/>
        </w:smartTagPr>
        <w:r w:rsidRPr="003E0920">
          <w:rPr>
            <w:rFonts w:ascii="Arial" w:hAnsi="Arial" w:cs="Arial"/>
          </w:rPr>
          <w:t>la BDD.</w:t>
        </w:r>
      </w:smartTag>
      <w:r w:rsidRPr="003E0920">
        <w:rPr>
          <w:rFonts w:ascii="Arial" w:hAnsi="Arial" w:cs="Arial"/>
        </w:rPr>
        <w:t xml:space="preserve"> (Voir le tutoriel sur les BDD)</w:t>
      </w:r>
    </w:p>
    <w:p w:rsidR="00665074" w:rsidRPr="003E0920" w:rsidRDefault="00665074" w:rsidP="00B03756">
      <w:pPr>
        <w:rPr>
          <w:rFonts w:ascii="Arial" w:hAnsi="Arial" w:cs="Arial"/>
        </w:rPr>
      </w:pPr>
      <w:r w:rsidRPr="003E0920">
        <w:rPr>
          <w:rFonts w:ascii="Arial" w:hAnsi="Arial" w:cs="Arial"/>
          <w:b/>
        </w:rPr>
        <w:t>SQL :</w:t>
      </w:r>
      <w:r w:rsidRPr="003E0920">
        <w:rPr>
          <w:rFonts w:ascii="Arial" w:hAnsi="Arial" w:cs="Arial"/>
        </w:rPr>
        <w:t xml:space="preserve"> Permet de tester des requêtes SQL.</w:t>
      </w:r>
    </w:p>
    <w:p w:rsidR="00665074" w:rsidRPr="003E0920" w:rsidRDefault="00665074" w:rsidP="00B03756">
      <w:pPr>
        <w:rPr>
          <w:rFonts w:ascii="Arial" w:hAnsi="Arial" w:cs="Arial"/>
        </w:rPr>
      </w:pPr>
      <w:r w:rsidRPr="003E0920">
        <w:rPr>
          <w:rFonts w:ascii="Arial" w:hAnsi="Arial" w:cs="Arial"/>
          <w:b/>
        </w:rPr>
        <w:t>Requête :</w:t>
      </w:r>
      <w:r w:rsidRPr="003E0920">
        <w:rPr>
          <w:rFonts w:ascii="Arial" w:hAnsi="Arial" w:cs="Arial"/>
        </w:rPr>
        <w:t xml:space="preserve"> Permet "d'auto-concevoir" une requête.</w:t>
      </w:r>
    </w:p>
    <w:p w:rsidR="00665074" w:rsidRPr="003E0920" w:rsidRDefault="00665074" w:rsidP="00B03756">
      <w:pPr>
        <w:rPr>
          <w:rFonts w:ascii="Arial" w:hAnsi="Arial" w:cs="Arial"/>
        </w:rPr>
      </w:pPr>
      <w:r w:rsidRPr="003E0920">
        <w:rPr>
          <w:rFonts w:ascii="Arial" w:hAnsi="Arial" w:cs="Arial"/>
          <w:b/>
        </w:rPr>
        <w:t>Exporter :</w:t>
      </w:r>
      <w:r w:rsidRPr="003E0920">
        <w:rPr>
          <w:rFonts w:ascii="Arial" w:hAnsi="Arial" w:cs="Arial"/>
        </w:rPr>
        <w:t xml:space="preserve"> Permet d'exporter les tables et les données dans un fichier. (Sous forme de ligne de code SQL)</w:t>
      </w:r>
    </w:p>
    <w:p w:rsidR="00665074" w:rsidRPr="003E0920" w:rsidRDefault="00665074" w:rsidP="00B03756">
      <w:pPr>
        <w:rPr>
          <w:rFonts w:ascii="Arial" w:hAnsi="Arial" w:cs="Arial"/>
        </w:rPr>
      </w:pPr>
      <w:r w:rsidRPr="003E0920">
        <w:rPr>
          <w:rFonts w:ascii="Arial" w:hAnsi="Arial" w:cs="Arial"/>
          <w:b/>
        </w:rPr>
        <w:t>Importer :</w:t>
      </w:r>
      <w:r w:rsidRPr="003E0920">
        <w:rPr>
          <w:rFonts w:ascii="Arial" w:hAnsi="Arial" w:cs="Arial"/>
        </w:rPr>
        <w:t xml:space="preserve"> Permet d'importer des tables et données d'une base précédemment exportée.</w:t>
      </w:r>
    </w:p>
    <w:sectPr w:rsidR="00665074" w:rsidRPr="003E0920" w:rsidSect="005021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EC4" w:rsidRDefault="00157EC4">
      <w:r>
        <w:separator/>
      </w:r>
    </w:p>
  </w:endnote>
  <w:endnote w:type="continuationSeparator" w:id="0">
    <w:p w:rsidR="00157EC4" w:rsidRDefault="0015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AC" w:rsidRDefault="002C6D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AC" w:rsidRPr="00754193" w:rsidRDefault="00754193" w:rsidP="00754193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013F36">
      <w:rPr>
        <w:rFonts w:cs="Arial"/>
      </w:rPr>
      <w:t>STI2D SIN</w:t>
    </w:r>
    <w:r w:rsidRPr="00013F36">
      <w:rPr>
        <w:rFonts w:cs="Arial"/>
      </w:rPr>
      <w:ptab w:relativeTo="margin" w:alignment="right" w:leader="none"/>
    </w:r>
    <w:r w:rsidRPr="00013F36">
      <w:rPr>
        <w:rFonts w:cs="Arial"/>
      </w:rPr>
      <w:t xml:space="preserve">Page </w:t>
    </w:r>
    <w:r w:rsidRPr="00013F36">
      <w:rPr>
        <w:rFonts w:cs="Arial"/>
      </w:rPr>
      <w:fldChar w:fldCharType="begin"/>
    </w:r>
    <w:r w:rsidRPr="00013F36">
      <w:rPr>
        <w:rFonts w:cs="Arial"/>
      </w:rPr>
      <w:instrText xml:space="preserve"> PAGE   \* MERGEFORMAT </w:instrText>
    </w:r>
    <w:r w:rsidRPr="00013F36">
      <w:rPr>
        <w:rFonts w:cs="Arial"/>
      </w:rPr>
      <w:fldChar w:fldCharType="separate"/>
    </w:r>
    <w:r w:rsidR="009528DD">
      <w:rPr>
        <w:rFonts w:cs="Arial"/>
        <w:noProof/>
      </w:rPr>
      <w:t>1</w:t>
    </w:r>
    <w:r w:rsidRPr="00013F36">
      <w:rPr>
        <w:rFonts w:cs="Arial"/>
      </w:rPr>
      <w:fldChar w:fldCharType="end"/>
    </w:r>
    <w:r w:rsidRPr="00013F36">
      <w:rPr>
        <w:rFonts w:cs="Arial"/>
      </w:rPr>
      <w:t xml:space="preserve"> sur </w:t>
    </w:r>
    <w:fldSimple w:instr=" SECTIONPAGES   \* MERGEFORMAT ">
      <w:r w:rsidR="009528DD" w:rsidRPr="009528DD">
        <w:rPr>
          <w:rFonts w:cs="Arial"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AC" w:rsidRDefault="002C6D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EC4" w:rsidRDefault="00157EC4">
      <w:r>
        <w:separator/>
      </w:r>
    </w:p>
  </w:footnote>
  <w:footnote w:type="continuationSeparator" w:id="0">
    <w:p w:rsidR="00157EC4" w:rsidRDefault="0015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AC" w:rsidRDefault="002C6D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B90B4B48879D4D47A5476B3F487554D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57EC4" w:rsidRPr="003E0920" w:rsidRDefault="003E0920" w:rsidP="003E0920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E0920">
          <w:rPr>
            <w:rFonts w:asciiTheme="majorHAnsi" w:eastAsiaTheme="majorEastAsia" w:hAnsiTheme="majorHAnsi" w:cstheme="majorBidi"/>
            <w:sz w:val="32"/>
            <w:szCs w:val="32"/>
          </w:rPr>
          <w:t>Introduction à WampServer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AC" w:rsidRDefault="002C6D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144"/>
    <w:rsid w:val="00056D5C"/>
    <w:rsid w:val="00157EC4"/>
    <w:rsid w:val="002C6DAC"/>
    <w:rsid w:val="003E0920"/>
    <w:rsid w:val="004121E0"/>
    <w:rsid w:val="00432418"/>
    <w:rsid w:val="00494E0C"/>
    <w:rsid w:val="00502144"/>
    <w:rsid w:val="00552628"/>
    <w:rsid w:val="00615EDA"/>
    <w:rsid w:val="00665074"/>
    <w:rsid w:val="00754193"/>
    <w:rsid w:val="009528DD"/>
    <w:rsid w:val="00957BE7"/>
    <w:rsid w:val="00AB779D"/>
    <w:rsid w:val="00B03756"/>
    <w:rsid w:val="00C220E6"/>
    <w:rsid w:val="00E6311D"/>
    <w:rsid w:val="00E83E03"/>
    <w:rsid w:val="00EC7061"/>
    <w:rsid w:val="00F5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5:docId w15:val="{BFFD1666-71F8-4FDE-9744-1B2A7ED6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2144"/>
    <w:rPr>
      <w:rFonts w:ascii="Calibri" w:eastAsia="Calibri" w:hAnsi="Calibri"/>
      <w:sz w:val="22"/>
      <w:szCs w:val="22"/>
      <w:lang w:val="fr-FR" w:eastAsia="en-US" w:bidi="ar-SA"/>
    </w:rPr>
  </w:style>
  <w:style w:type="paragraph" w:styleId="Pieddepage">
    <w:name w:val="footer"/>
    <w:basedOn w:val="Normal"/>
    <w:link w:val="PieddepageCar"/>
    <w:uiPriority w:val="99"/>
    <w:unhideWhenUsed/>
    <w:rsid w:val="0050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2144"/>
    <w:rPr>
      <w:rFonts w:ascii="Calibri" w:eastAsia="Calibri" w:hAnsi="Calibri"/>
      <w:sz w:val="22"/>
      <w:szCs w:val="22"/>
      <w:lang w:val="fr-FR" w:eastAsia="en-US" w:bidi="ar-SA"/>
    </w:rPr>
  </w:style>
  <w:style w:type="table" w:styleId="Grilledutableau">
    <w:name w:val="Table Grid"/>
    <w:basedOn w:val="TableauNormal"/>
    <w:rsid w:val="00494E0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E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92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0B4B48879D4D47A5476B3F48755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90E2D-826E-4CE9-B91E-765E455B7B40}"/>
      </w:docPartPr>
      <w:docPartBody>
        <w:p w:rsidR="00D812E7" w:rsidRDefault="00BB0D68" w:rsidP="00BB0D68">
          <w:pPr>
            <w:pStyle w:val="B90B4B48879D4D47A5476B3F487554D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B0D68"/>
    <w:rsid w:val="00BB0D68"/>
    <w:rsid w:val="00D8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90B4B48879D4D47A5476B3F487554D2">
    <w:name w:val="B90B4B48879D4D47A5476B3F487554D2"/>
    <w:rsid w:val="00BB0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Introduction à WampServer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à WampServer</dc:title>
  <dc:creator>Daniel</dc:creator>
  <cp:lastModifiedBy>GREGOIRE BURNET</cp:lastModifiedBy>
  <cp:revision>5</cp:revision>
  <cp:lastPrinted>2020-11-16T16:21:00Z</cp:lastPrinted>
  <dcterms:created xsi:type="dcterms:W3CDTF">2017-05-15T09:07:00Z</dcterms:created>
  <dcterms:modified xsi:type="dcterms:W3CDTF">2020-11-16T16:55:00Z</dcterms:modified>
</cp:coreProperties>
</file>