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87" w:rsidRDefault="00CD2E47" w:rsidP="005408AB">
      <w:pPr>
        <w:pStyle w:val="Titre1"/>
        <w:numPr>
          <w:ilvl w:val="0"/>
          <w:numId w:val="0"/>
        </w:numPr>
        <w:ind w:left="714"/>
      </w:pPr>
      <w:r>
        <w:t>Mise en situation</w:t>
      </w:r>
    </w:p>
    <w:p w:rsidR="00893F87" w:rsidRDefault="00CD2E47" w:rsidP="004D4A82">
      <w:r>
        <w:t>On cherche à mettre en œuvre un anneau 24LEDs (connectique type Grove). Un passage obl</w:t>
      </w:r>
      <w:r>
        <w:t>i</w:t>
      </w:r>
      <w:r>
        <w:t>gé est d'assimiler la manière dont ce module lumineux peut être commandé.</w:t>
      </w:r>
    </w:p>
    <w:p w:rsidR="00893F87" w:rsidRDefault="00CD2E47" w:rsidP="004D4A82">
      <w:r>
        <w:rPr>
          <w:noProof/>
          <w:lang w:eastAsia="fr-FR"/>
        </w:rPr>
        <w:drawing>
          <wp:anchor distT="0" distB="0" distL="114300" distR="114300" simplePos="0" relativeHeight="4" behindDoc="0" locked="0" layoutInCell="1" allowOverlap="1">
            <wp:simplePos x="0" y="0"/>
            <wp:positionH relativeFrom="column">
              <wp:posOffset>711360</wp:posOffset>
            </wp:positionH>
            <wp:positionV relativeFrom="paragraph">
              <wp:posOffset>102240</wp:posOffset>
            </wp:positionV>
            <wp:extent cx="1540440" cy="1155600"/>
            <wp:effectExtent l="0" t="0" r="0" b="0"/>
            <wp:wrapTopAndBottom/>
            <wp:docPr id="1"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540440" cy="1155600"/>
                    </a:xfrm>
                    <a:prstGeom prst="rect">
                      <a:avLst/>
                    </a:prstGeom>
                  </pic:spPr>
                </pic:pic>
              </a:graphicData>
            </a:graphic>
          </wp:anchor>
        </w:drawing>
      </w:r>
      <w:r>
        <w:rPr>
          <w:noProof/>
          <w:lang w:eastAsia="fr-FR"/>
        </w:rPr>
        <w:drawing>
          <wp:anchor distT="0" distB="0" distL="114300" distR="114300" simplePos="0" relativeHeight="5" behindDoc="0" locked="0" layoutInCell="1" allowOverlap="1">
            <wp:simplePos x="0" y="0"/>
            <wp:positionH relativeFrom="column">
              <wp:posOffset>3908520</wp:posOffset>
            </wp:positionH>
            <wp:positionV relativeFrom="paragraph">
              <wp:posOffset>171360</wp:posOffset>
            </wp:positionV>
            <wp:extent cx="1230120" cy="922680"/>
            <wp:effectExtent l="0" t="0" r="0" b="0"/>
            <wp:wrapTopAndBottom/>
            <wp:docPr id="2" name="image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230120" cy="922680"/>
                    </a:xfrm>
                    <a:prstGeom prst="rect">
                      <a:avLst/>
                    </a:prstGeom>
                  </pic:spPr>
                </pic:pic>
              </a:graphicData>
            </a:graphic>
          </wp:anchor>
        </w:drawing>
      </w:r>
      <w:r w:rsidR="000A31F4">
        <w:pict>
          <v:group id="_x0000_s1027" style="position:absolute;left:0;text-align:left;margin-left:146.9pt;margin-top:4.6pt;width:346.2pt;height:82.5pt;z-index:6;mso-position-horizontal-relative:text;mso-position-vertical-relative:text" coordorigin="2938,92" coordsize="6924,1650">
            <v:shapetype id="_x0000_t202" coordsize="21600,21600" o:spt="202" path="m,l,21600r21600,l21600,xe">
              <v:stroke joinstyle="miter"/>
              <v:path gradientshapeok="t" o:connecttype="rect"/>
            </v:shapetype>
            <v:shape id="_x0000_s1028" type="#_x0000_t202" style="position:absolute;left:8138;top:1382;width:1724;height:360;visibility:visible;mso-wrap-style:none;v-text-anchor:top" filled="f" stroked="f">
              <v:textbox style="mso-rotate-with-shape:t" inset="0,0,0,0">
                <w:txbxContent>
                  <w:p w:rsidR="00893F87" w:rsidRDefault="00CD2E47">
                    <w:r>
                      <w:rPr>
                        <w:sz w:val="20"/>
                        <w:szCs w:val="20"/>
                      </w:rPr>
                      <w:t>Connectique Grove</w:t>
                    </w:r>
                  </w:p>
                </w:txbxContent>
              </v:textbox>
            </v:shape>
            <v:line id="_x0000_s1029" style="position:absolute;flip:x y;visibility:visible;mso-wrap-style:none;v-text-anchor:middle-center" from="7208,1422" to="8008,1452" strokeweight="1pt">
              <v:stroke endarrow="open"/>
              <v:textbox style="mso-rotate-with-shape:t" inset="0,0,0,0">
                <w:txbxContent>
                  <w:p w:rsidR="00893F87" w:rsidRDefault="00893F87"/>
                </w:txbxContent>
              </v:textbox>
            </v:line>
            <v:line id="_x0000_s1030" style="position:absolute;flip:x;visibility:visible;mso-wrap-style:none;v-text-anchor:middle-center" from="6878,270" to="8091,732" strokeweight="1pt">
              <v:stroke endarrow="open"/>
              <v:textbox style="mso-rotate-with-shape:t" inset="0,0,0,0">
                <w:txbxContent>
                  <w:p w:rsidR="00893F87" w:rsidRDefault="00893F87"/>
                </w:txbxContent>
              </v:textbox>
            </v:line>
            <v:line id="_x0000_s1031" style="position:absolute;flip:x;visibility:visible;mso-wrap-style:none;v-text-anchor:middle-center" from="7588,312" to="8188,992" strokeweight="1pt">
              <v:stroke endarrow="open"/>
              <v:textbox style="mso-rotate-with-shape:t" inset="0,0,0,0">
                <w:txbxContent>
                  <w:p w:rsidR="00893F87" w:rsidRDefault="00893F87"/>
                </w:txbxContent>
              </v:textbox>
            </v:line>
            <v:shape id="_x0000_s1032" type="#_x0000_t202" style="position:absolute;left:8241;top:92;width:1568;height:360;visibility:visible;mso-wrap-style:none;v-text-anchor:top" filled="f" stroked="f">
              <v:textbox style="mso-rotate-with-shape:t" inset="0,0,0,0">
                <w:txbxContent>
                  <w:p w:rsidR="00893F87" w:rsidRDefault="00CD2E47">
                    <w:r>
                      <w:rPr>
                        <w:sz w:val="20"/>
                        <w:szCs w:val="20"/>
                      </w:rPr>
                      <w:t>2 drivers MY9221</w:t>
                    </w:r>
                  </w:p>
                </w:txbxContent>
              </v:textbox>
            </v:shape>
            <v:shape id="_x0000_s1033" type="#_x0000_t202" style="position:absolute;left:3545;top:1292;width:890;height:361;visibility:visible;mso-wrap-style:none;v-text-anchor:top" filled="f" stroked="f">
              <v:textbox style="mso-rotate-with-shape:t" inset="0,0,0,0">
                <w:txbxContent>
                  <w:p w:rsidR="00893F87" w:rsidRDefault="00CD2E47">
                    <w:r>
                      <w:rPr>
                        <w:sz w:val="20"/>
                        <w:szCs w:val="20"/>
                      </w:rPr>
                      <w:t>LED CMS</w:t>
                    </w:r>
                  </w:p>
                </w:txbxContent>
              </v:textbox>
            </v:shape>
            <v:line id="_x0000_s1034" style="position:absolute;flip:x y;visibility:visible;mso-wrap-style:none;v-text-anchor:middle-center" from="2938,1282" to="3478,1382" strokeweight="1pt">
              <v:stroke endarrow="open"/>
              <v:textbox style="mso-rotate-with-shape:t" inset="0,0,0,0">
                <w:txbxContent>
                  <w:p w:rsidR="00893F87" w:rsidRDefault="00893F87"/>
                </w:txbxContent>
              </v:textbox>
            </v:line>
            <w10:wrap type="square"/>
          </v:group>
        </w:pict>
      </w:r>
      <w:r w:rsidR="005408AB">
        <w:t>Anneau de 24 LEDs, coté TOP</w:t>
      </w:r>
      <w:r w:rsidR="005408AB">
        <w:tab/>
      </w:r>
      <w:r w:rsidR="005408AB">
        <w:tab/>
      </w:r>
      <w:r>
        <w:tab/>
      </w:r>
      <w:r w:rsidR="005408AB">
        <w:tab/>
      </w:r>
      <w:r w:rsidR="005408AB">
        <w:tab/>
      </w:r>
      <w:r>
        <w:t>coté BOTTOM</w:t>
      </w:r>
    </w:p>
    <w:p w:rsidR="005408AB" w:rsidRDefault="00CD2E47" w:rsidP="005408AB">
      <w:pPr>
        <w:pStyle w:val="Paragraphedeliste"/>
        <w:numPr>
          <w:ilvl w:val="0"/>
          <w:numId w:val="14"/>
        </w:numPr>
      </w:pPr>
      <w:r>
        <w:t>A partir de la rubrique « Features » de la documentation du driver de LEDs MY9221, r</w:t>
      </w:r>
      <w:r>
        <w:t>e</w:t>
      </w:r>
      <w:r>
        <w:t>lever les caractéristiques permettant de répondre aux deux points suivants :</w:t>
      </w:r>
    </w:p>
    <w:p w:rsidR="005408AB" w:rsidRDefault="00CD2E47" w:rsidP="005408AB">
      <w:pPr>
        <w:pStyle w:val="Paragraphedeliste"/>
        <w:numPr>
          <w:ilvl w:val="1"/>
          <w:numId w:val="14"/>
        </w:numPr>
      </w:pPr>
      <w:r>
        <w:t>la tension d'alimentation de l'anneau est-elle compatible avec c</w:t>
      </w:r>
      <w:r w:rsidR="00C049EA">
        <w:t>elle de la carte de test PICDEM18</w:t>
      </w:r>
      <w:r>
        <w:t> ?</w:t>
      </w:r>
    </w:p>
    <w:p w:rsidR="00893F87" w:rsidRDefault="00CD2E47" w:rsidP="005408AB">
      <w:pPr>
        <w:pStyle w:val="Paragraphedeliste"/>
        <w:numPr>
          <w:ilvl w:val="1"/>
          <w:numId w:val="14"/>
        </w:numPr>
      </w:pPr>
      <w:r>
        <w:t>Quel est le taux de transfert minimal des données vers l'anneau ? La vitesse de travail du µC implanté sur la carte de test peut-elle le garantir ?</w:t>
      </w:r>
    </w:p>
    <w:p w:rsidR="00893F87" w:rsidRDefault="00CD2E47" w:rsidP="005408AB">
      <w:pPr>
        <w:pStyle w:val="Paragraphedeliste"/>
        <w:numPr>
          <w:ilvl w:val="0"/>
          <w:numId w:val="14"/>
        </w:numPr>
      </w:pPr>
      <w:r>
        <w:t>Quelles sont les utilisations données en exemple par le fabricant du MY9221.</w:t>
      </w:r>
    </w:p>
    <w:p w:rsidR="00893F87" w:rsidRDefault="00CD2E47" w:rsidP="00D765B7">
      <w:pPr>
        <w:pStyle w:val="Paragraphedeliste"/>
        <w:numPr>
          <w:ilvl w:val="0"/>
          <w:numId w:val="14"/>
        </w:numPr>
      </w:pPr>
      <w:r>
        <w:t>Indiquer combien de LEDs peut piloter un driver MY921 et de ce fait justifier le nombre de drivers implanté sur l'anneau.</w:t>
      </w:r>
    </w:p>
    <w:p w:rsidR="00D765B7" w:rsidRDefault="00CD2E47" w:rsidP="00D765B7">
      <w:pPr>
        <w:pStyle w:val="Paragraphedeliste"/>
        <w:numPr>
          <w:ilvl w:val="0"/>
          <w:numId w:val="14"/>
        </w:numPr>
      </w:pPr>
      <w:r>
        <w:t>L'interfaçage série avec l'anneau est conditionné par ce qu'impose le driver MY9221. Traduire l'extrait de documentation ci-dessous décrivant le processus de transfert des données et expliquer ce dernier.</w:t>
      </w:r>
    </w:p>
    <w:p w:rsidR="00893F87" w:rsidRDefault="00CD2E47" w:rsidP="00D765B7">
      <w:pPr>
        <w:pStyle w:val="Paragraphedeliste"/>
        <w:numPr>
          <w:ilvl w:val="0"/>
          <w:numId w:val="14"/>
        </w:numPr>
      </w:pPr>
      <w:r>
        <w:t>Pourquoi peut-on parler de transmission synchrone ?</w:t>
      </w:r>
    </w:p>
    <w:p w:rsidR="00D765B7" w:rsidRPr="00D765B7" w:rsidRDefault="00CD2E47" w:rsidP="00D765B7">
      <w:pPr>
        <w:pStyle w:val="Paragraphedeliste"/>
        <w:numPr>
          <w:ilvl w:val="0"/>
          <w:numId w:val="14"/>
        </w:numPr>
        <w:rPr>
          <w:color w:val="000000"/>
        </w:rPr>
      </w:pPr>
      <w:r>
        <w:rPr>
          <w:noProof/>
          <w:lang w:eastAsia="fr-FR"/>
        </w:rPr>
        <w:drawing>
          <wp:anchor distT="0" distB="0" distL="114300" distR="114300" simplePos="0" relativeHeight="7" behindDoc="0" locked="0" layoutInCell="1" allowOverlap="1">
            <wp:simplePos x="0" y="0"/>
            <wp:positionH relativeFrom="column">
              <wp:align>center</wp:align>
            </wp:positionH>
            <wp:positionV relativeFrom="paragraph">
              <wp:align>top</wp:align>
            </wp:positionV>
            <wp:extent cx="6488280" cy="2976120"/>
            <wp:effectExtent l="0" t="0" r="0" b="0"/>
            <wp:wrapTopAndBottom/>
            <wp:docPr id="3" name="images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6488280" cy="2976120"/>
                    </a:xfrm>
                    <a:prstGeom prst="rect">
                      <a:avLst/>
                    </a:prstGeom>
                  </pic:spPr>
                </pic:pic>
              </a:graphicData>
            </a:graphic>
          </wp:anchor>
        </w:drawing>
      </w:r>
      <w:r w:rsidRPr="00D765B7">
        <w:rPr>
          <w:color w:val="000000"/>
        </w:rPr>
        <w:t>Pour la commande de 12 LEDs (soit un ½ anneau), combien de bits de données doivent être transmis ?</w:t>
      </w:r>
      <w:r w:rsidR="00D765B7" w:rsidRPr="00D765B7">
        <w:rPr>
          <w:color w:val="000000"/>
        </w:rPr>
        <w:t xml:space="preserve"> </w:t>
      </w:r>
    </w:p>
    <w:p w:rsidR="00D765B7" w:rsidRPr="00D765B7" w:rsidRDefault="00CD2E47" w:rsidP="00D765B7">
      <w:pPr>
        <w:pStyle w:val="Paragraphedeliste"/>
        <w:numPr>
          <w:ilvl w:val="0"/>
          <w:numId w:val="14"/>
        </w:numPr>
        <w:rPr>
          <w:color w:val="000000"/>
        </w:rPr>
      </w:pPr>
      <w:r w:rsidRPr="00D765B7">
        <w:rPr>
          <w:color w:val="000000"/>
        </w:rPr>
        <w:t>A quoi correspondent-ils ?</w:t>
      </w:r>
      <w:r w:rsidR="00D765B7" w:rsidRPr="00D765B7">
        <w:rPr>
          <w:color w:val="000000"/>
        </w:rPr>
        <w:t xml:space="preserve"> </w:t>
      </w:r>
    </w:p>
    <w:p w:rsidR="00893F87" w:rsidRPr="00D765B7" w:rsidRDefault="00CD2E47" w:rsidP="00D765B7">
      <w:pPr>
        <w:pStyle w:val="Paragraphedeliste"/>
        <w:numPr>
          <w:ilvl w:val="0"/>
          <w:numId w:val="14"/>
        </w:numPr>
        <w:rPr>
          <w:color w:val="000000"/>
        </w:rPr>
      </w:pPr>
      <w:r w:rsidRPr="00D765B7">
        <w:rPr>
          <w:color w:val="000000"/>
        </w:rPr>
        <w:t>En déduire le nombre de bits devant être transmis à l'anneau 24 LEDs pour le comma</w:t>
      </w:r>
      <w:r w:rsidRPr="00D765B7">
        <w:rPr>
          <w:color w:val="000000"/>
        </w:rPr>
        <w:t>n</w:t>
      </w:r>
      <w:r w:rsidRPr="00D765B7">
        <w:rPr>
          <w:color w:val="000000"/>
        </w:rPr>
        <w:t>der dans son ensemble.</w:t>
      </w:r>
    </w:p>
    <w:p w:rsidR="00893F87" w:rsidRDefault="00893F87" w:rsidP="004D4A82">
      <w:pPr>
        <w:rPr>
          <w:color w:val="000000"/>
        </w:rPr>
      </w:pPr>
    </w:p>
    <w:p w:rsidR="00893F87" w:rsidRPr="00D765B7" w:rsidRDefault="00CD2E47" w:rsidP="00D765B7">
      <w:pPr>
        <w:pStyle w:val="Paragraphedeliste"/>
        <w:numPr>
          <w:ilvl w:val="0"/>
          <w:numId w:val="14"/>
        </w:numPr>
        <w:rPr>
          <w:color w:val="000000"/>
        </w:rPr>
      </w:pPr>
      <w:r w:rsidRPr="00D765B7">
        <w:rPr>
          <w:color w:val="000000"/>
        </w:rPr>
        <w:lastRenderedPageBreak/>
        <w:t>Une fois le transfert des données effectué, celles-ci doivent être ''latchées'' (mémorisées) pour être effectivement traduites en commande des LEDs. Retrouver dans la docume</w:t>
      </w:r>
      <w:r w:rsidRPr="00D765B7">
        <w:rPr>
          <w:color w:val="000000"/>
        </w:rPr>
        <w:t>n</w:t>
      </w:r>
      <w:r w:rsidRPr="00D765B7">
        <w:rPr>
          <w:color w:val="000000"/>
        </w:rPr>
        <w:t>tation du driver la procédure effectuant cette mémorisation et l'expliquer.</w:t>
      </w:r>
    </w:p>
    <w:p w:rsidR="00893F87" w:rsidRPr="00D765B7" w:rsidRDefault="00CD2E47" w:rsidP="00D765B7">
      <w:pPr>
        <w:pStyle w:val="Paragraphedeliste"/>
        <w:numPr>
          <w:ilvl w:val="0"/>
          <w:numId w:val="14"/>
        </w:numPr>
        <w:rPr>
          <w:color w:val="000000"/>
        </w:rPr>
      </w:pPr>
      <w:r w:rsidRPr="00D765B7">
        <w:rPr>
          <w:color w:val="000000"/>
        </w:rPr>
        <w:t>En considérant disposer d'un signal d'horloge DCKI d'une fréquence de 500kHz, calculer le temps de retard entre le début d'envoi des données au driver et l'affichage LED co</w:t>
      </w:r>
      <w:r w:rsidRPr="00D765B7">
        <w:rPr>
          <w:color w:val="000000"/>
        </w:rPr>
        <w:t>r</w:t>
      </w:r>
      <w:r w:rsidRPr="00D765B7">
        <w:rPr>
          <w:color w:val="000000"/>
        </w:rPr>
        <w:t>respondant.</w:t>
      </w:r>
    </w:p>
    <w:p w:rsidR="00893F87" w:rsidRDefault="00CD2E47" w:rsidP="00D765B7">
      <w:pPr>
        <w:pStyle w:val="Titre1"/>
        <w:numPr>
          <w:ilvl w:val="0"/>
          <w:numId w:val="0"/>
        </w:numPr>
        <w:ind w:left="714"/>
      </w:pPr>
      <w:r>
        <w:t>Mise en place des essais</w:t>
      </w:r>
    </w:p>
    <w:p w:rsidR="00893F87" w:rsidRDefault="00CD2E47" w:rsidP="004D4A82">
      <w:pPr>
        <w:rPr>
          <w:color w:val="000000"/>
        </w:rPr>
      </w:pPr>
      <w:r>
        <w:rPr>
          <w:color w:val="000000"/>
        </w:rPr>
        <w:t>La mise en œuvre d'un nouvel équipement communicant (ici l'anneau à LEDs) exige des e</w:t>
      </w:r>
      <w:r>
        <w:rPr>
          <w:color w:val="000000"/>
        </w:rPr>
        <w:t>s</w:t>
      </w:r>
      <w:r>
        <w:rPr>
          <w:color w:val="000000"/>
        </w:rPr>
        <w:t>sais. Cela aboutit en général à la recette d'un driver logiciel (ou pilote ou librairie). Il s'agit ici d'effectuer différents tests de ce driver développé sur la plate-forme logicielle utilisée en STS SN-EC.</w:t>
      </w:r>
    </w:p>
    <w:p w:rsidR="00893F87" w:rsidRDefault="00D765B7" w:rsidP="004D4A82">
      <w:pPr>
        <w:rPr>
          <w:color w:val="000000"/>
        </w:rPr>
      </w:pPr>
      <w:r>
        <w:rPr>
          <w:noProof/>
          <w:color w:val="000000"/>
          <w:lang w:eastAsia="fr-FR"/>
        </w:rPr>
        <w:drawing>
          <wp:inline distT="0" distB="0" distL="0" distR="0">
            <wp:extent cx="6480810" cy="2004678"/>
            <wp:effectExtent l="1905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480810" cy="2004678"/>
                    </a:xfrm>
                    <a:prstGeom prst="rect">
                      <a:avLst/>
                    </a:prstGeom>
                    <a:noFill/>
                    <a:ln w="9525">
                      <a:noFill/>
                      <a:miter lim="800000"/>
                      <a:headEnd/>
                      <a:tailEnd/>
                    </a:ln>
                  </pic:spPr>
                </pic:pic>
              </a:graphicData>
            </a:graphic>
          </wp:inline>
        </w:drawing>
      </w:r>
    </w:p>
    <w:p w:rsidR="00D765B7" w:rsidRPr="00D765B7" w:rsidRDefault="00CD2E47" w:rsidP="00D765B7">
      <w:pPr>
        <w:pStyle w:val="Paragraphedeliste"/>
        <w:numPr>
          <w:ilvl w:val="0"/>
          <w:numId w:val="14"/>
        </w:numPr>
        <w:rPr>
          <w:color w:val="000000"/>
        </w:rPr>
      </w:pPr>
      <w:r w:rsidRPr="00D765B7">
        <w:rPr>
          <w:color w:val="000000"/>
        </w:rPr>
        <w:t>Suivre les premiers éléments de préparation aux essais suivants :</w:t>
      </w:r>
    </w:p>
    <w:p w:rsidR="00D765B7" w:rsidRPr="00D765B7" w:rsidRDefault="00C049EA" w:rsidP="00D765B7">
      <w:pPr>
        <w:pStyle w:val="Paragraphedeliste"/>
        <w:numPr>
          <w:ilvl w:val="0"/>
          <w:numId w:val="19"/>
        </w:numPr>
        <w:ind w:left="1066" w:hanging="357"/>
        <w:contextualSpacing/>
        <w:rPr>
          <w:color w:val="000000"/>
        </w:rPr>
      </w:pPr>
      <w:r>
        <w:rPr>
          <w:color w:val="000000"/>
        </w:rPr>
        <w:t>alimenter une carte PICDEM18 équipée d'un µC PIC18F8722</w:t>
      </w:r>
      <w:r w:rsidR="00CD2E47" w:rsidRPr="00D765B7">
        <w:rPr>
          <w:color w:val="000000"/>
        </w:rPr>
        <w:t xml:space="preserve"> à l'aide d'un adaptateur secteur</w:t>
      </w:r>
    </w:p>
    <w:p w:rsidR="00D765B7" w:rsidRPr="00D765B7" w:rsidRDefault="00CD2E47" w:rsidP="00D765B7">
      <w:pPr>
        <w:pStyle w:val="Paragraphedeliste"/>
        <w:numPr>
          <w:ilvl w:val="0"/>
          <w:numId w:val="19"/>
        </w:numPr>
        <w:ind w:left="1066" w:hanging="357"/>
        <w:contextualSpacing/>
        <w:rPr>
          <w:color w:val="000000"/>
        </w:rPr>
      </w:pPr>
      <w:r w:rsidRPr="00D765B7">
        <w:rPr>
          <w:color w:val="000000"/>
        </w:rPr>
        <w:t xml:space="preserve">lancer l'environnement MPLABX sur le PC </w:t>
      </w:r>
    </w:p>
    <w:p w:rsidR="00D765B7" w:rsidRPr="00D765B7" w:rsidRDefault="00CD2E47" w:rsidP="00D765B7">
      <w:pPr>
        <w:pStyle w:val="Paragraphedeliste"/>
        <w:numPr>
          <w:ilvl w:val="0"/>
          <w:numId w:val="19"/>
        </w:numPr>
        <w:ind w:left="1066" w:hanging="357"/>
        <w:contextualSpacing/>
        <w:rPr>
          <w:color w:val="000000"/>
        </w:rPr>
      </w:pPr>
      <w:r w:rsidRPr="00D765B7">
        <w:rPr>
          <w:color w:val="000000"/>
        </w:rPr>
        <w:t>créer un projet Test_Anneau en suivant la procédure décrite dans le tutoriel MPLABX disponible sur Moodle.</w:t>
      </w:r>
    </w:p>
    <w:p w:rsidR="00D765B7" w:rsidRPr="00D765B7" w:rsidRDefault="00CD2E47" w:rsidP="00D765B7">
      <w:pPr>
        <w:pStyle w:val="Paragraphedeliste"/>
        <w:numPr>
          <w:ilvl w:val="0"/>
          <w:numId w:val="19"/>
        </w:numPr>
        <w:ind w:left="1066" w:hanging="357"/>
        <w:contextualSpacing/>
        <w:rPr>
          <w:color w:val="000000"/>
        </w:rPr>
      </w:pPr>
      <w:r w:rsidRPr="00D765B7">
        <w:rPr>
          <w:color w:val="000000"/>
        </w:rPr>
        <w:t xml:space="preserve">raccorder un programmateur pickit3 </w:t>
      </w:r>
      <w:r w:rsidR="00C049EA">
        <w:rPr>
          <w:color w:val="000000"/>
        </w:rPr>
        <w:t>entre le PC et la carte PICDEM18</w:t>
      </w:r>
      <w:r w:rsidRPr="00D765B7">
        <w:rPr>
          <w:color w:val="000000"/>
        </w:rPr>
        <w:t>.</w:t>
      </w:r>
    </w:p>
    <w:p w:rsidR="00D765B7" w:rsidRPr="00D765B7" w:rsidRDefault="00CD2E47" w:rsidP="00D765B7">
      <w:pPr>
        <w:pStyle w:val="Paragraphedeliste"/>
        <w:numPr>
          <w:ilvl w:val="0"/>
          <w:numId w:val="19"/>
        </w:numPr>
        <w:ind w:left="1066" w:hanging="357"/>
        <w:contextualSpacing/>
        <w:rPr>
          <w:color w:val="000000"/>
        </w:rPr>
      </w:pPr>
      <w:r w:rsidRPr="00D765B7">
        <w:rPr>
          <w:color w:val="000000"/>
        </w:rPr>
        <w:t xml:space="preserve">effectuer la procédure d'importation du fichier </w:t>
      </w:r>
      <w:r w:rsidRPr="00D765B7">
        <w:rPr>
          <w:b/>
          <w:bCs/>
          <w:color w:val="000000"/>
        </w:rPr>
        <w:t>anneau1_V2.hex</w:t>
      </w:r>
      <w:r w:rsidRPr="00D765B7">
        <w:rPr>
          <w:color w:val="000000"/>
        </w:rPr>
        <w:t xml:space="preserve"> et programmer le µC (voir tutoriel MPLABX)</w:t>
      </w:r>
    </w:p>
    <w:p w:rsidR="00893F87" w:rsidRPr="00D765B7" w:rsidRDefault="00CD2E47" w:rsidP="00D765B7">
      <w:pPr>
        <w:pStyle w:val="Paragraphedeliste"/>
        <w:numPr>
          <w:ilvl w:val="0"/>
          <w:numId w:val="19"/>
        </w:numPr>
        <w:ind w:left="1066" w:hanging="357"/>
        <w:contextualSpacing/>
        <w:rPr>
          <w:color w:val="000000"/>
        </w:rPr>
      </w:pPr>
      <w:r w:rsidRPr="00D765B7">
        <w:rPr>
          <w:color w:val="000000"/>
        </w:rPr>
        <w:t>raccorder un oscilloscope (sonde A visualisant la ligne RC5, sonde B visualisant la ligne RC3)</w:t>
      </w:r>
    </w:p>
    <w:p w:rsidR="00893F87" w:rsidRPr="00D765B7" w:rsidRDefault="00CD2E47" w:rsidP="00D765B7">
      <w:pPr>
        <w:pStyle w:val="Paragraphedeliste"/>
        <w:numPr>
          <w:ilvl w:val="0"/>
          <w:numId w:val="14"/>
        </w:numPr>
        <w:rPr>
          <w:color w:val="000000"/>
        </w:rPr>
      </w:pPr>
      <w:r w:rsidRPr="00D765B7">
        <w:rPr>
          <w:color w:val="000000"/>
        </w:rPr>
        <w:t>Observer les signaux RC3 et RC5 à l'oscilloscope en effectuant les réglages optimum.</w:t>
      </w:r>
      <w:r w:rsidR="00D765B7">
        <w:rPr>
          <w:color w:val="000000"/>
        </w:rPr>
        <w:t xml:space="preserve"> </w:t>
      </w:r>
      <w:r w:rsidRPr="00D765B7">
        <w:rPr>
          <w:color w:val="000000"/>
        </w:rPr>
        <w:t>Quel est le signal destiné à servir d'horloge pour la commande de l'anneau à LEDs ?</w:t>
      </w:r>
      <w:r w:rsidR="00D765B7">
        <w:rPr>
          <w:color w:val="000000"/>
        </w:rPr>
        <w:t xml:space="preserve"> </w:t>
      </w:r>
      <w:r w:rsidRPr="00D765B7">
        <w:rPr>
          <w:color w:val="000000"/>
        </w:rPr>
        <w:t>Donner le taux de transfert des bits. Ce taux est-il acceptable ?</w:t>
      </w:r>
    </w:p>
    <w:p w:rsidR="00893F87" w:rsidRPr="00D765B7" w:rsidRDefault="00CD2E47" w:rsidP="00D765B7">
      <w:pPr>
        <w:pStyle w:val="Paragraphedeliste"/>
        <w:numPr>
          <w:ilvl w:val="0"/>
          <w:numId w:val="14"/>
        </w:numPr>
        <w:rPr>
          <w:color w:val="000000"/>
        </w:rPr>
      </w:pPr>
      <w:r w:rsidRPr="00D765B7">
        <w:rPr>
          <w:color w:val="000000"/>
        </w:rPr>
        <w:t>Proposer le schéma de raccordement de l'ann</w:t>
      </w:r>
      <w:r w:rsidR="00C049EA">
        <w:rPr>
          <w:color w:val="000000"/>
        </w:rPr>
        <w:t>eau à LEDs sur la carte PICDEM18</w:t>
      </w:r>
      <w:r w:rsidRPr="00D765B7">
        <w:rPr>
          <w:color w:val="000000"/>
        </w:rPr>
        <w:t xml:space="preserve"> et compléter le tableau ci-dessous :</w:t>
      </w:r>
    </w:p>
    <w:tbl>
      <w:tblPr>
        <w:tblW w:w="6566" w:type="dxa"/>
        <w:jc w:val="center"/>
        <w:tblInd w:w="1310" w:type="dxa"/>
        <w:tblLayout w:type="fixed"/>
        <w:tblCellMar>
          <w:left w:w="10" w:type="dxa"/>
          <w:right w:w="10" w:type="dxa"/>
        </w:tblCellMar>
        <w:tblLook w:val="04A0"/>
      </w:tblPr>
      <w:tblGrid>
        <w:gridCol w:w="2222"/>
        <w:gridCol w:w="2249"/>
        <w:gridCol w:w="2095"/>
      </w:tblGrid>
      <w:tr w:rsidR="00893F87" w:rsidTr="00D765B7">
        <w:trPr>
          <w:jc w:val="center"/>
        </w:trPr>
        <w:tc>
          <w:tcPr>
            <w:tcW w:w="2222" w:type="dxa"/>
            <w:tcBorders>
              <w:top w:val="single" w:sz="2" w:space="0" w:color="000000"/>
              <w:left w:val="single" w:sz="2" w:space="0" w:color="000000"/>
              <w:bottom w:val="single" w:sz="2" w:space="0" w:color="000000"/>
            </w:tcBorders>
            <w:tcMar>
              <w:top w:w="55" w:type="dxa"/>
              <w:left w:w="55" w:type="dxa"/>
              <w:bottom w:w="55" w:type="dxa"/>
              <w:right w:w="55" w:type="dxa"/>
            </w:tcMar>
          </w:tcPr>
          <w:p w:rsidR="00893F87" w:rsidRDefault="00CD2E47" w:rsidP="004D4A82">
            <w:r>
              <w:t>Connectique Grove</w:t>
            </w:r>
          </w:p>
        </w:tc>
        <w:tc>
          <w:tcPr>
            <w:tcW w:w="2249" w:type="dxa"/>
            <w:tcBorders>
              <w:top w:val="single" w:sz="2" w:space="0" w:color="000000"/>
              <w:left w:val="single" w:sz="2" w:space="0" w:color="000000"/>
              <w:bottom w:val="single" w:sz="2" w:space="0" w:color="000000"/>
            </w:tcBorders>
            <w:tcMar>
              <w:top w:w="55" w:type="dxa"/>
              <w:left w:w="55" w:type="dxa"/>
              <w:bottom w:w="55" w:type="dxa"/>
              <w:right w:w="55" w:type="dxa"/>
            </w:tcMar>
          </w:tcPr>
          <w:p w:rsidR="00893F87" w:rsidRDefault="00CD2E47" w:rsidP="004D4A82">
            <w:r>
              <w:t>Signal Anneau LED</w:t>
            </w:r>
          </w:p>
        </w:tc>
        <w:tc>
          <w:tcPr>
            <w:tcW w:w="20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93F87" w:rsidRDefault="00CD2E47" w:rsidP="004D4A82">
            <w:r>
              <w:t>Signal PICDEM2+</w:t>
            </w:r>
          </w:p>
        </w:tc>
      </w:tr>
      <w:tr w:rsidR="00893F87" w:rsidTr="00D765B7">
        <w:trPr>
          <w:jc w:val="center"/>
        </w:trPr>
        <w:tc>
          <w:tcPr>
            <w:tcW w:w="2222" w:type="dxa"/>
            <w:tcBorders>
              <w:left w:val="single" w:sz="2" w:space="0" w:color="000000"/>
              <w:bottom w:val="single" w:sz="2" w:space="0" w:color="000000"/>
            </w:tcBorders>
            <w:tcMar>
              <w:top w:w="55" w:type="dxa"/>
              <w:left w:w="55" w:type="dxa"/>
              <w:bottom w:w="55" w:type="dxa"/>
              <w:right w:w="55" w:type="dxa"/>
            </w:tcMar>
          </w:tcPr>
          <w:p w:rsidR="00893F87" w:rsidRDefault="00CD2E47" w:rsidP="004D4A82">
            <w:r>
              <w:t>rouge</w:t>
            </w:r>
          </w:p>
        </w:tc>
        <w:tc>
          <w:tcPr>
            <w:tcW w:w="2249" w:type="dxa"/>
            <w:tcBorders>
              <w:left w:val="single" w:sz="2" w:space="0" w:color="000000"/>
              <w:bottom w:val="single" w:sz="2" w:space="0" w:color="000000"/>
            </w:tcBorders>
            <w:tcMar>
              <w:top w:w="55" w:type="dxa"/>
              <w:left w:w="55" w:type="dxa"/>
              <w:bottom w:w="55" w:type="dxa"/>
              <w:right w:w="55" w:type="dxa"/>
            </w:tcMar>
          </w:tcPr>
          <w:p w:rsidR="00893F87" w:rsidRDefault="00CD2E47" w:rsidP="004D4A82">
            <w:r>
              <w:t>+5V</w:t>
            </w:r>
          </w:p>
        </w:tc>
        <w:tc>
          <w:tcPr>
            <w:tcW w:w="2095" w:type="dxa"/>
            <w:tcBorders>
              <w:left w:val="single" w:sz="2" w:space="0" w:color="000000"/>
              <w:bottom w:val="single" w:sz="2" w:space="0" w:color="000000"/>
              <w:right w:val="single" w:sz="2" w:space="0" w:color="000000"/>
            </w:tcBorders>
            <w:tcMar>
              <w:top w:w="55" w:type="dxa"/>
              <w:left w:w="55" w:type="dxa"/>
              <w:bottom w:w="55" w:type="dxa"/>
              <w:right w:w="55" w:type="dxa"/>
            </w:tcMar>
          </w:tcPr>
          <w:p w:rsidR="00893F87" w:rsidRDefault="00CD2E47" w:rsidP="004D4A82">
            <w:r>
              <w:t>+5V</w:t>
            </w:r>
          </w:p>
        </w:tc>
      </w:tr>
      <w:tr w:rsidR="00893F87" w:rsidTr="00D765B7">
        <w:trPr>
          <w:jc w:val="center"/>
        </w:trPr>
        <w:tc>
          <w:tcPr>
            <w:tcW w:w="2222" w:type="dxa"/>
            <w:tcBorders>
              <w:left w:val="single" w:sz="2" w:space="0" w:color="000000"/>
              <w:bottom w:val="single" w:sz="2" w:space="0" w:color="000000"/>
            </w:tcBorders>
            <w:tcMar>
              <w:top w:w="55" w:type="dxa"/>
              <w:left w:w="55" w:type="dxa"/>
              <w:bottom w:w="55" w:type="dxa"/>
              <w:right w:w="55" w:type="dxa"/>
            </w:tcMar>
          </w:tcPr>
          <w:p w:rsidR="00893F87" w:rsidRDefault="00CD2E47" w:rsidP="004D4A82">
            <w:r>
              <w:t>noir</w:t>
            </w:r>
          </w:p>
        </w:tc>
        <w:tc>
          <w:tcPr>
            <w:tcW w:w="2249" w:type="dxa"/>
            <w:tcBorders>
              <w:left w:val="single" w:sz="2" w:space="0" w:color="000000"/>
              <w:bottom w:val="single" w:sz="2" w:space="0" w:color="000000"/>
            </w:tcBorders>
            <w:tcMar>
              <w:top w:w="55" w:type="dxa"/>
              <w:left w:w="55" w:type="dxa"/>
              <w:bottom w:w="55" w:type="dxa"/>
              <w:right w:w="55" w:type="dxa"/>
            </w:tcMar>
          </w:tcPr>
          <w:p w:rsidR="00893F87" w:rsidRDefault="00CD2E47" w:rsidP="004D4A82">
            <w:r>
              <w:t>GND</w:t>
            </w:r>
          </w:p>
        </w:tc>
        <w:tc>
          <w:tcPr>
            <w:tcW w:w="2095" w:type="dxa"/>
            <w:tcBorders>
              <w:left w:val="single" w:sz="2" w:space="0" w:color="000000"/>
              <w:bottom w:val="single" w:sz="2" w:space="0" w:color="000000"/>
              <w:right w:val="single" w:sz="2" w:space="0" w:color="000000"/>
            </w:tcBorders>
            <w:tcMar>
              <w:top w:w="55" w:type="dxa"/>
              <w:left w:w="55" w:type="dxa"/>
              <w:bottom w:w="55" w:type="dxa"/>
              <w:right w:w="55" w:type="dxa"/>
            </w:tcMar>
          </w:tcPr>
          <w:p w:rsidR="00893F87" w:rsidRDefault="00CD2E47" w:rsidP="004D4A82">
            <w:r>
              <w:t>GND</w:t>
            </w:r>
          </w:p>
        </w:tc>
      </w:tr>
      <w:tr w:rsidR="00893F87" w:rsidTr="00D765B7">
        <w:trPr>
          <w:jc w:val="center"/>
        </w:trPr>
        <w:tc>
          <w:tcPr>
            <w:tcW w:w="2222" w:type="dxa"/>
            <w:tcBorders>
              <w:left w:val="single" w:sz="2" w:space="0" w:color="000000"/>
              <w:bottom w:val="single" w:sz="2" w:space="0" w:color="000000"/>
            </w:tcBorders>
            <w:tcMar>
              <w:top w:w="55" w:type="dxa"/>
              <w:left w:w="55" w:type="dxa"/>
              <w:bottom w:w="55" w:type="dxa"/>
              <w:right w:w="55" w:type="dxa"/>
            </w:tcMar>
          </w:tcPr>
          <w:p w:rsidR="00893F87" w:rsidRDefault="00CD2E47" w:rsidP="004D4A82">
            <w:r>
              <w:t>blanc</w:t>
            </w:r>
          </w:p>
        </w:tc>
        <w:tc>
          <w:tcPr>
            <w:tcW w:w="2249" w:type="dxa"/>
            <w:tcBorders>
              <w:left w:val="single" w:sz="2" w:space="0" w:color="000000"/>
              <w:bottom w:val="single" w:sz="2" w:space="0" w:color="000000"/>
            </w:tcBorders>
            <w:tcMar>
              <w:top w:w="55" w:type="dxa"/>
              <w:left w:w="55" w:type="dxa"/>
              <w:bottom w:w="55" w:type="dxa"/>
              <w:right w:w="55" w:type="dxa"/>
            </w:tcMar>
          </w:tcPr>
          <w:p w:rsidR="00893F87" w:rsidRDefault="00893F87" w:rsidP="004D4A82">
            <w:pPr>
              <w:rPr>
                <w:color w:val="FF0000"/>
              </w:rPr>
            </w:pPr>
          </w:p>
        </w:tc>
        <w:tc>
          <w:tcPr>
            <w:tcW w:w="2095" w:type="dxa"/>
            <w:tcBorders>
              <w:left w:val="single" w:sz="2" w:space="0" w:color="000000"/>
              <w:bottom w:val="single" w:sz="2" w:space="0" w:color="000000"/>
              <w:right w:val="single" w:sz="2" w:space="0" w:color="000000"/>
            </w:tcBorders>
            <w:tcMar>
              <w:top w:w="55" w:type="dxa"/>
              <w:left w:w="55" w:type="dxa"/>
              <w:bottom w:w="55" w:type="dxa"/>
              <w:right w:w="55" w:type="dxa"/>
            </w:tcMar>
          </w:tcPr>
          <w:p w:rsidR="00893F87" w:rsidRDefault="00893F87" w:rsidP="004D4A82">
            <w:pPr>
              <w:rPr>
                <w:color w:val="FF0000"/>
              </w:rPr>
            </w:pPr>
          </w:p>
        </w:tc>
      </w:tr>
      <w:tr w:rsidR="00893F87" w:rsidTr="00D765B7">
        <w:trPr>
          <w:jc w:val="center"/>
        </w:trPr>
        <w:tc>
          <w:tcPr>
            <w:tcW w:w="2222" w:type="dxa"/>
            <w:tcBorders>
              <w:left w:val="single" w:sz="2" w:space="0" w:color="000000"/>
              <w:bottom w:val="single" w:sz="2" w:space="0" w:color="000000"/>
            </w:tcBorders>
            <w:tcMar>
              <w:top w:w="55" w:type="dxa"/>
              <w:left w:w="55" w:type="dxa"/>
              <w:bottom w:w="55" w:type="dxa"/>
              <w:right w:w="55" w:type="dxa"/>
            </w:tcMar>
          </w:tcPr>
          <w:p w:rsidR="00893F87" w:rsidRDefault="00CD2E47" w:rsidP="004D4A82">
            <w:r>
              <w:t>jaune</w:t>
            </w:r>
          </w:p>
        </w:tc>
        <w:tc>
          <w:tcPr>
            <w:tcW w:w="2249" w:type="dxa"/>
            <w:tcBorders>
              <w:left w:val="single" w:sz="2" w:space="0" w:color="000000"/>
              <w:bottom w:val="single" w:sz="2" w:space="0" w:color="000000"/>
            </w:tcBorders>
            <w:tcMar>
              <w:top w:w="55" w:type="dxa"/>
              <w:left w:w="55" w:type="dxa"/>
              <w:bottom w:w="55" w:type="dxa"/>
              <w:right w:w="55" w:type="dxa"/>
            </w:tcMar>
          </w:tcPr>
          <w:p w:rsidR="00893F87" w:rsidRDefault="00893F87" w:rsidP="004D4A82">
            <w:pPr>
              <w:rPr>
                <w:color w:val="FF0000"/>
              </w:rPr>
            </w:pPr>
          </w:p>
        </w:tc>
        <w:tc>
          <w:tcPr>
            <w:tcW w:w="2095" w:type="dxa"/>
            <w:tcBorders>
              <w:left w:val="single" w:sz="2" w:space="0" w:color="000000"/>
              <w:bottom w:val="single" w:sz="2" w:space="0" w:color="000000"/>
              <w:right w:val="single" w:sz="2" w:space="0" w:color="000000"/>
            </w:tcBorders>
            <w:tcMar>
              <w:top w:w="55" w:type="dxa"/>
              <w:left w:w="55" w:type="dxa"/>
              <w:bottom w:w="55" w:type="dxa"/>
              <w:right w:w="55" w:type="dxa"/>
            </w:tcMar>
          </w:tcPr>
          <w:p w:rsidR="00893F87" w:rsidRDefault="00893F87" w:rsidP="004D4A82">
            <w:pPr>
              <w:rPr>
                <w:color w:val="FF0000"/>
              </w:rPr>
            </w:pPr>
          </w:p>
        </w:tc>
      </w:tr>
    </w:tbl>
    <w:p w:rsidR="00893F87" w:rsidRPr="00D765B7" w:rsidRDefault="00CD2E47" w:rsidP="00D765B7">
      <w:pPr>
        <w:pStyle w:val="Paragraphedeliste"/>
        <w:numPr>
          <w:ilvl w:val="0"/>
          <w:numId w:val="14"/>
        </w:numPr>
        <w:rPr>
          <w:color w:val="000000"/>
        </w:rPr>
      </w:pPr>
      <w:r w:rsidRPr="00D765B7">
        <w:rPr>
          <w:color w:val="000000"/>
        </w:rPr>
        <w:lastRenderedPageBreak/>
        <w:t>Après avoir mi</w:t>
      </w:r>
      <w:r w:rsidR="00C049EA">
        <w:rPr>
          <w:color w:val="000000"/>
        </w:rPr>
        <w:t>s hors tension la carte PICDEM18</w:t>
      </w:r>
      <w:r w:rsidRPr="00D765B7">
        <w:rPr>
          <w:color w:val="000000"/>
        </w:rPr>
        <w:t>, raccorder l'anneau LED à celle-ci en respectant l'ordre des lignes du tableau et en évitant tout court-circuit.</w:t>
      </w:r>
      <w:r w:rsidRPr="00D765B7">
        <w:rPr>
          <w:color w:val="000000"/>
        </w:rPr>
        <w:br/>
        <w:t>Faire vérifier par un professeur</w:t>
      </w:r>
    </w:p>
    <w:p w:rsidR="00893F87" w:rsidRDefault="00CD2E47" w:rsidP="004D4A82">
      <w:pPr>
        <w:rPr>
          <w:color w:val="000000"/>
        </w:rPr>
      </w:pPr>
      <w:r>
        <w:rPr>
          <w:color w:val="000000"/>
        </w:rPr>
        <w:t>Note : s'équiper des cordons et de la connectique nécessaires.</w:t>
      </w:r>
    </w:p>
    <w:p w:rsidR="00893F87" w:rsidRPr="00D765B7" w:rsidRDefault="00CD2E47" w:rsidP="00D765B7">
      <w:pPr>
        <w:pStyle w:val="Paragraphedeliste"/>
        <w:numPr>
          <w:ilvl w:val="0"/>
          <w:numId w:val="14"/>
        </w:numPr>
        <w:rPr>
          <w:color w:val="000000"/>
        </w:rPr>
      </w:pPr>
      <w:r w:rsidRPr="00D765B7">
        <w:rPr>
          <w:color w:val="000000"/>
        </w:rPr>
        <w:t xml:space="preserve">Effectuer la procédure d'importation du fichier </w:t>
      </w:r>
      <w:r w:rsidRPr="00D765B7">
        <w:rPr>
          <w:b/>
          <w:bCs/>
          <w:color w:val="000000"/>
        </w:rPr>
        <w:t>anneau2_V2.hex</w:t>
      </w:r>
      <w:r w:rsidRPr="00D765B7">
        <w:rPr>
          <w:color w:val="000000"/>
        </w:rPr>
        <w:t xml:space="preserve"> et programmer le µC. Décrire le comportement lumineux de l'anneau LED.</w:t>
      </w:r>
    </w:p>
    <w:p w:rsidR="00893F87" w:rsidRPr="00D765B7" w:rsidRDefault="00CD2E47" w:rsidP="00D765B7">
      <w:pPr>
        <w:pStyle w:val="Paragraphedeliste"/>
        <w:numPr>
          <w:ilvl w:val="0"/>
          <w:numId w:val="14"/>
        </w:numPr>
        <w:rPr>
          <w:color w:val="000000"/>
        </w:rPr>
      </w:pPr>
      <w:r w:rsidRPr="00D765B7">
        <w:rPr>
          <w:color w:val="000000"/>
        </w:rPr>
        <w:t>Capturer les signaux DI et DCKI et indiquer le temps de transfert complet (mémorisation incluse) d'un motif lumineux.</w:t>
      </w:r>
    </w:p>
    <w:p w:rsidR="00893F87" w:rsidRPr="00D765B7" w:rsidRDefault="00CD2E47" w:rsidP="00D765B7">
      <w:pPr>
        <w:pStyle w:val="Paragraphedeliste"/>
        <w:numPr>
          <w:ilvl w:val="0"/>
          <w:numId w:val="14"/>
        </w:numPr>
        <w:rPr>
          <w:color w:val="000000"/>
        </w:rPr>
      </w:pPr>
      <w:r w:rsidRPr="00D765B7">
        <w:rPr>
          <w:color w:val="000000"/>
        </w:rPr>
        <w:t>Effectuer les captures des signaux DI et DCKI pour les deux motifs (allumé et éteint) de l'anneau LED et commenter les allures de trames obtenues en utilisant les possibilités de zoom de l'oscilloscope.</w:t>
      </w:r>
    </w:p>
    <w:p w:rsidR="00893F87" w:rsidRPr="00D765B7" w:rsidRDefault="00CD2E47" w:rsidP="00D765B7">
      <w:pPr>
        <w:pStyle w:val="Paragraphedeliste"/>
        <w:numPr>
          <w:ilvl w:val="0"/>
          <w:numId w:val="14"/>
        </w:numPr>
        <w:rPr>
          <w:color w:val="000000"/>
        </w:rPr>
      </w:pPr>
      <w:r w:rsidRPr="00D765B7">
        <w:rPr>
          <w:color w:val="000000"/>
        </w:rPr>
        <w:t>Par une capture appropriée, contrôler que la séquence de mémorisation des données (''Latch'') est conforme à celle donnée dans la documentation du driver MY9221.</w:t>
      </w:r>
    </w:p>
    <w:p w:rsidR="00893F87" w:rsidRPr="00D765B7" w:rsidRDefault="00CD2E47" w:rsidP="00D765B7">
      <w:pPr>
        <w:pStyle w:val="Paragraphedeliste"/>
        <w:numPr>
          <w:ilvl w:val="0"/>
          <w:numId w:val="14"/>
        </w:numPr>
        <w:rPr>
          <w:color w:val="000000"/>
        </w:rPr>
      </w:pPr>
      <w:r w:rsidRPr="00D765B7">
        <w:rPr>
          <w:color w:val="000000"/>
        </w:rPr>
        <w:t xml:space="preserve">Effectuer la procédure d'importation du fichier </w:t>
      </w:r>
      <w:r w:rsidRPr="00D765B7">
        <w:rPr>
          <w:b/>
          <w:bCs/>
          <w:color w:val="000000"/>
        </w:rPr>
        <w:t>anneau3_V2.hex</w:t>
      </w:r>
      <w:r w:rsidRPr="00D765B7">
        <w:rPr>
          <w:color w:val="000000"/>
        </w:rPr>
        <w:t xml:space="preserve"> et programmer le µC. Décrire le comportement lumineux de l'anneau LED.</w:t>
      </w:r>
    </w:p>
    <w:p w:rsidR="00893F87" w:rsidRPr="00D765B7" w:rsidRDefault="00CD2E47" w:rsidP="00D765B7">
      <w:pPr>
        <w:pStyle w:val="Paragraphedeliste"/>
        <w:numPr>
          <w:ilvl w:val="0"/>
          <w:numId w:val="14"/>
        </w:numPr>
        <w:rPr>
          <w:color w:val="000000"/>
        </w:rPr>
      </w:pPr>
      <w:r w:rsidRPr="00D765B7">
        <w:rPr>
          <w:color w:val="000000"/>
        </w:rPr>
        <w:t>Effectuer les captures des signaux DI et DCKI permettant de justifier le comportement de l'anneau LED.</w:t>
      </w:r>
    </w:p>
    <w:p w:rsidR="00893F87" w:rsidRPr="00D765B7" w:rsidRDefault="00CD2E47" w:rsidP="00D765B7">
      <w:pPr>
        <w:pStyle w:val="Paragraphedeliste"/>
        <w:numPr>
          <w:ilvl w:val="0"/>
          <w:numId w:val="14"/>
        </w:numPr>
        <w:rPr>
          <w:color w:val="000000"/>
        </w:rPr>
      </w:pPr>
      <w:r w:rsidRPr="00D765B7">
        <w:rPr>
          <w:color w:val="000000"/>
        </w:rPr>
        <w:t xml:space="preserve">Effectuer la procédure d'importation du fichier </w:t>
      </w:r>
      <w:r w:rsidRPr="00D765B7">
        <w:rPr>
          <w:b/>
          <w:bCs/>
          <w:color w:val="000000"/>
        </w:rPr>
        <w:t>anneau4_V2.hex</w:t>
      </w:r>
      <w:r w:rsidRPr="00D765B7">
        <w:rPr>
          <w:color w:val="000000"/>
        </w:rPr>
        <w:t xml:space="preserve"> et programmer le µC. Quelle modification peut-on constater par rapport aux essais précédents ?</w:t>
      </w:r>
    </w:p>
    <w:p w:rsidR="00893F87" w:rsidRPr="00D765B7" w:rsidRDefault="00CD2E47" w:rsidP="00D765B7">
      <w:pPr>
        <w:pStyle w:val="Paragraphedeliste"/>
        <w:numPr>
          <w:ilvl w:val="0"/>
          <w:numId w:val="14"/>
        </w:numPr>
        <w:rPr>
          <w:color w:val="000000"/>
        </w:rPr>
      </w:pPr>
      <w:r w:rsidRPr="00D765B7">
        <w:rPr>
          <w:color w:val="000000"/>
        </w:rPr>
        <w:t>Effectuer les captures des signaux DI et DCKI permettant de justifier le niveau de lum</w:t>
      </w:r>
      <w:r w:rsidRPr="00D765B7">
        <w:rPr>
          <w:color w:val="000000"/>
        </w:rPr>
        <w:t>i</w:t>
      </w:r>
      <w:r w:rsidRPr="00D765B7">
        <w:rPr>
          <w:color w:val="000000"/>
        </w:rPr>
        <w:t>nosité de l'anneau de LED.</w:t>
      </w:r>
    </w:p>
    <w:p w:rsidR="00893F87" w:rsidRPr="00D765B7" w:rsidRDefault="00CD2E47" w:rsidP="00D765B7">
      <w:pPr>
        <w:pStyle w:val="Paragraphedeliste"/>
        <w:numPr>
          <w:ilvl w:val="0"/>
          <w:numId w:val="14"/>
        </w:numPr>
        <w:rPr>
          <w:color w:val="000000"/>
        </w:rPr>
      </w:pPr>
      <w:r w:rsidRPr="00D765B7">
        <w:rPr>
          <w:color w:val="000000"/>
        </w:rPr>
        <w:t>Relever les mots binaires de commande en puissance d'allumage du 17) et du 18).</w:t>
      </w:r>
    </w:p>
    <w:p w:rsidR="00893F87" w:rsidRPr="00D765B7" w:rsidRDefault="00CD2E47" w:rsidP="004D4A82">
      <w:pPr>
        <w:pStyle w:val="Paragraphedeliste"/>
        <w:numPr>
          <w:ilvl w:val="0"/>
          <w:numId w:val="14"/>
        </w:numPr>
        <w:rPr>
          <w:color w:val="000000"/>
        </w:rPr>
      </w:pPr>
      <w:r w:rsidRPr="00D765B7">
        <w:rPr>
          <w:color w:val="000000"/>
        </w:rPr>
        <w:t>Justifier la puissance maximale à partir d' une commande de DI non constamment à 1 pendant les fronts.</w:t>
      </w:r>
    </w:p>
    <w:sectPr w:rsidR="00893F87" w:rsidRPr="00D765B7" w:rsidSect="005408AB">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020" w:right="850" w:bottom="680" w:left="850" w:header="426" w:footer="4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F87" w:rsidRDefault="00893F87" w:rsidP="00893F87">
      <w:pPr>
        <w:spacing w:before="0" w:after="0"/>
      </w:pPr>
      <w:r>
        <w:separator/>
      </w:r>
    </w:p>
  </w:endnote>
  <w:endnote w:type="continuationSeparator" w:id="0">
    <w:p w:rsidR="00893F87" w:rsidRDefault="00893F87" w:rsidP="00893F8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tarSymbol">
    <w:charset w:val="02"/>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0B" w:rsidRDefault="00BF780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F87" w:rsidRPr="005408AB" w:rsidRDefault="00BF780B" w:rsidP="005408AB">
    <w:pPr>
      <w:pStyle w:val="Pieddepage"/>
      <w:pBdr>
        <w:top w:val="thinThickSmallGap" w:sz="24" w:space="1" w:color="004D6C" w:themeColor="accent2" w:themeShade="7F"/>
      </w:pBdr>
      <w:rPr>
        <w:rFonts w:cs="Arial"/>
      </w:rPr>
    </w:pPr>
    <w:r>
      <w:rPr>
        <w:rFonts w:cs="Arial"/>
      </w:rPr>
      <w:t>STI2D SIN</w:t>
    </w:r>
    <w:r w:rsidR="005408AB" w:rsidRPr="005408AB">
      <w:rPr>
        <w:rFonts w:cs="Arial"/>
      </w:rPr>
      <w:ptab w:relativeTo="margin" w:alignment="right" w:leader="none"/>
    </w:r>
    <w:r w:rsidR="005408AB" w:rsidRPr="005408AB">
      <w:rPr>
        <w:rFonts w:cs="Arial"/>
      </w:rPr>
      <w:t xml:space="preserve">Page </w:t>
    </w:r>
    <w:r w:rsidR="000A31F4" w:rsidRPr="005408AB">
      <w:rPr>
        <w:rFonts w:cs="Arial"/>
      </w:rPr>
      <w:fldChar w:fldCharType="begin"/>
    </w:r>
    <w:r w:rsidR="005408AB" w:rsidRPr="005408AB">
      <w:rPr>
        <w:rFonts w:cs="Arial"/>
      </w:rPr>
      <w:instrText xml:space="preserve"> PAGE   \* MERGEFORMAT </w:instrText>
    </w:r>
    <w:r w:rsidR="000A31F4" w:rsidRPr="005408AB">
      <w:rPr>
        <w:rFonts w:cs="Arial"/>
      </w:rPr>
      <w:fldChar w:fldCharType="separate"/>
    </w:r>
    <w:r>
      <w:rPr>
        <w:rFonts w:cs="Arial"/>
        <w:noProof/>
      </w:rPr>
      <w:t>1</w:t>
    </w:r>
    <w:r w:rsidR="000A31F4" w:rsidRPr="005408AB">
      <w:rPr>
        <w:rFonts w:cs="Arial"/>
      </w:rPr>
      <w:fldChar w:fldCharType="end"/>
    </w:r>
    <w:r w:rsidR="005408AB" w:rsidRPr="005408AB">
      <w:rPr>
        <w:rFonts w:cs="Arial"/>
      </w:rPr>
      <w:t xml:space="preserve"> sur </w:t>
    </w:r>
    <w:fldSimple w:instr=" SECTIONPAGES   \* MERGEFORMAT ">
      <w:r w:rsidRPr="00BF780B">
        <w:rPr>
          <w:rFonts w:cs="Arial"/>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0B" w:rsidRDefault="00BF78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F87" w:rsidRDefault="00CD2E47" w:rsidP="00893F87">
      <w:pPr>
        <w:spacing w:before="0" w:after="0"/>
      </w:pPr>
      <w:r w:rsidRPr="00893F87">
        <w:rPr>
          <w:color w:val="000000"/>
        </w:rPr>
        <w:separator/>
      </w:r>
    </w:p>
  </w:footnote>
  <w:footnote w:type="continuationSeparator" w:id="0">
    <w:p w:rsidR="00893F87" w:rsidRDefault="00893F87" w:rsidP="00893F8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0B" w:rsidRDefault="00BF780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E322C399093B4140AB927C9E8C1FBB79"/>
      </w:placeholder>
      <w:dataBinding w:prefixMappings="xmlns:ns0='http://schemas.openxmlformats.org/package/2006/metadata/core-properties' xmlns:ns1='http://purl.org/dc/elements/1.1/'" w:xpath="/ns0:coreProperties[1]/ns1:title[1]" w:storeItemID="{6C3C8BC8-F283-45AE-878A-BAB7291924A1}"/>
      <w:text/>
    </w:sdtPr>
    <w:sdtContent>
      <w:p w:rsidR="004D4A82" w:rsidRDefault="005408AB">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Anneaux 24 LEDS</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80B" w:rsidRDefault="00BF780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38C2"/>
    <w:multiLevelType w:val="multilevel"/>
    <w:tmpl w:val="691E1134"/>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1">
    <w:nsid w:val="0D354E06"/>
    <w:multiLevelType w:val="hybridMultilevel"/>
    <w:tmpl w:val="22F8F9A0"/>
    <w:lvl w:ilvl="0" w:tplc="81B8E3B8">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24767A52"/>
    <w:multiLevelType w:val="hybridMultilevel"/>
    <w:tmpl w:val="CEAC4346"/>
    <w:lvl w:ilvl="0" w:tplc="AC0A6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3C36D00"/>
    <w:multiLevelType w:val="multilevel"/>
    <w:tmpl w:val="AC3C2244"/>
    <w:styleLink w:val="RTFNum3"/>
    <w:lvl w:ilvl="0">
      <w:start w:val="1"/>
      <w:numFmt w:val="decimal"/>
      <w:lvlText w:val="%1."/>
      <w:lvlJc w:val="left"/>
      <w:pPr>
        <w:ind w:left="360" w:hanging="360"/>
      </w:pPr>
    </w:lvl>
    <w:lvl w:ilvl="1">
      <w:numFmt w:val="bullet"/>
      <w:lvlText w:val="-"/>
      <w:lvlJc w:val="left"/>
      <w:pPr>
        <w:ind w:left="1080" w:hanging="360"/>
      </w:pPr>
      <w:rPr>
        <w:rFonts w:ascii="Times New Roman" w:hAnsi="Times New Roman"/>
      </w:rPr>
    </w:lvl>
    <w:lvl w:ilvl="2">
      <w:start w:val="1"/>
      <w:numFmt w:val="decimal"/>
      <w:lvlText w:val="%3."/>
      <w:lvlJc w:val="left"/>
      <w:pPr>
        <w:ind w:left="1778"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9F1036D"/>
    <w:multiLevelType w:val="hybridMultilevel"/>
    <w:tmpl w:val="36107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8E03AE"/>
    <w:multiLevelType w:val="hybridMultilevel"/>
    <w:tmpl w:val="9DFE8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231381"/>
    <w:multiLevelType w:val="hybridMultilevel"/>
    <w:tmpl w:val="DC3A493A"/>
    <w:lvl w:ilvl="0" w:tplc="AC0A6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7AC198A"/>
    <w:multiLevelType w:val="multilevel"/>
    <w:tmpl w:val="CCFA3068"/>
    <w:styleLink w:val="RTFNum2"/>
    <w:lvl w:ilvl="0">
      <w:numFmt w:val="bullet"/>
      <w:lvlText w:val="-"/>
      <w:lvlJc w:val="left"/>
      <w:pPr>
        <w:ind w:left="1065" w:hanging="360"/>
      </w:pPr>
      <w:rPr>
        <w:rFonts w:ascii="Times New Roman" w:eastAsia="Times New Roman" w:hAnsi="Times New Roman" w:cs="Times New Roman"/>
      </w:rPr>
    </w:lvl>
    <w:lvl w:ilvl="1">
      <w:numFmt w:val="bullet"/>
      <w:lvlText w:val="-"/>
      <w:lvlJc w:val="left"/>
      <w:pPr>
        <w:ind w:left="2130" w:hanging="360"/>
      </w:pPr>
      <w:rPr>
        <w:rFonts w:ascii="Times New Roman" w:eastAsia="Times New Roman" w:hAnsi="Times New Roman" w:cs="Times New Roman"/>
      </w:rPr>
    </w:lvl>
    <w:lvl w:ilvl="2">
      <w:numFmt w:val="bullet"/>
      <w:lvlText w:val="-"/>
      <w:lvlJc w:val="left"/>
      <w:pPr>
        <w:ind w:left="3195" w:hanging="360"/>
      </w:pPr>
      <w:rPr>
        <w:rFonts w:ascii="Times New Roman" w:eastAsia="Times New Roman" w:hAnsi="Times New Roman" w:cs="Times New Roman"/>
      </w:rPr>
    </w:lvl>
    <w:lvl w:ilvl="3">
      <w:numFmt w:val="bullet"/>
      <w:lvlText w:val="-"/>
      <w:lvlJc w:val="left"/>
      <w:pPr>
        <w:ind w:left="4260" w:hanging="360"/>
      </w:pPr>
      <w:rPr>
        <w:rFonts w:ascii="Times New Roman" w:eastAsia="Times New Roman" w:hAnsi="Times New Roman" w:cs="Times New Roman"/>
      </w:rPr>
    </w:lvl>
    <w:lvl w:ilvl="4">
      <w:numFmt w:val="bullet"/>
      <w:lvlText w:val="-"/>
      <w:lvlJc w:val="left"/>
      <w:pPr>
        <w:ind w:left="5325" w:hanging="360"/>
      </w:pPr>
      <w:rPr>
        <w:rFonts w:ascii="Times New Roman" w:eastAsia="Times New Roman" w:hAnsi="Times New Roman" w:cs="Times New Roman"/>
      </w:rPr>
    </w:lvl>
    <w:lvl w:ilvl="5">
      <w:numFmt w:val="bullet"/>
      <w:lvlText w:val="-"/>
      <w:lvlJc w:val="left"/>
      <w:pPr>
        <w:ind w:left="6390" w:hanging="360"/>
      </w:pPr>
      <w:rPr>
        <w:rFonts w:ascii="Times New Roman" w:eastAsia="Times New Roman" w:hAnsi="Times New Roman" w:cs="Times New Roman"/>
      </w:rPr>
    </w:lvl>
    <w:lvl w:ilvl="6">
      <w:numFmt w:val="bullet"/>
      <w:lvlText w:val="-"/>
      <w:lvlJc w:val="left"/>
      <w:pPr>
        <w:ind w:left="7455" w:hanging="360"/>
      </w:pPr>
      <w:rPr>
        <w:rFonts w:ascii="Times New Roman" w:eastAsia="Times New Roman" w:hAnsi="Times New Roman" w:cs="Times New Roman"/>
      </w:rPr>
    </w:lvl>
    <w:lvl w:ilvl="7">
      <w:numFmt w:val="bullet"/>
      <w:lvlText w:val="-"/>
      <w:lvlJc w:val="left"/>
      <w:pPr>
        <w:ind w:left="8520" w:hanging="360"/>
      </w:pPr>
      <w:rPr>
        <w:rFonts w:ascii="Times New Roman" w:eastAsia="Times New Roman" w:hAnsi="Times New Roman" w:cs="Times New Roman"/>
      </w:rPr>
    </w:lvl>
    <w:lvl w:ilvl="8">
      <w:numFmt w:val="bullet"/>
      <w:lvlText w:val="-"/>
      <w:lvlJc w:val="left"/>
      <w:pPr>
        <w:ind w:left="9585" w:hanging="360"/>
      </w:pPr>
      <w:rPr>
        <w:rFonts w:ascii="Times New Roman" w:eastAsia="Times New Roman" w:hAnsi="Times New Roman" w:cs="Times New Roman"/>
      </w:rPr>
    </w:lvl>
  </w:abstractNum>
  <w:abstractNum w:abstractNumId="9">
    <w:nsid w:val="5FD12129"/>
    <w:multiLevelType w:val="hybridMultilevel"/>
    <w:tmpl w:val="D088B0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61443061"/>
    <w:multiLevelType w:val="multilevel"/>
    <w:tmpl w:val="48462A6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703A3629"/>
    <w:multiLevelType w:val="hybridMultilevel"/>
    <w:tmpl w:val="1C38F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48B48F3"/>
    <w:multiLevelType w:val="hybridMultilevel"/>
    <w:tmpl w:val="078A89E0"/>
    <w:lvl w:ilvl="0" w:tplc="AC0A6EAE">
      <w:start w:val="1"/>
      <w:numFmt w:val="decimal"/>
      <w:lvlText w:val="%1."/>
      <w:lvlJc w:val="left"/>
      <w:pPr>
        <w:ind w:left="720" w:hanging="360"/>
      </w:pPr>
      <w:rPr>
        <w:b/>
      </w:rPr>
    </w:lvl>
    <w:lvl w:ilvl="1" w:tplc="EEA24B16">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5C30E42"/>
    <w:multiLevelType w:val="hybridMultilevel"/>
    <w:tmpl w:val="3B80F0A6"/>
    <w:lvl w:ilvl="0" w:tplc="AC0A6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657453C"/>
    <w:multiLevelType w:val="hybridMultilevel"/>
    <w:tmpl w:val="82A2EC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D905449"/>
    <w:multiLevelType w:val="multilevel"/>
    <w:tmpl w:val="68AAC99C"/>
    <w:lvl w:ilvl="0">
      <w:numFmt w:val="bullet"/>
      <w:lvlText w:val="✗"/>
      <w:lvlJc w:val="left"/>
      <w:pPr>
        <w:ind w:left="283" w:hanging="283"/>
      </w:pPr>
      <w:rPr>
        <w:rFonts w:ascii="StarSymbol" w:eastAsia="StarSymbol" w:hAnsi="StarSymbol" w:cs="StarSymbol"/>
        <w:sz w:val="18"/>
        <w:szCs w:val="18"/>
      </w:rPr>
    </w:lvl>
    <w:lvl w:ilvl="1">
      <w:numFmt w:val="bullet"/>
      <w:lvlText w:val="✗"/>
      <w:lvlJc w:val="left"/>
      <w:pPr>
        <w:ind w:left="567" w:hanging="283"/>
      </w:pPr>
      <w:rPr>
        <w:rFonts w:ascii="StarSymbol" w:eastAsia="StarSymbol" w:hAnsi="StarSymbol" w:cs="StarSymbol"/>
        <w:sz w:val="18"/>
        <w:szCs w:val="18"/>
      </w:rPr>
    </w:lvl>
    <w:lvl w:ilvl="2">
      <w:numFmt w:val="bullet"/>
      <w:lvlText w:val="✗"/>
      <w:lvlJc w:val="left"/>
      <w:pPr>
        <w:ind w:left="850" w:hanging="283"/>
      </w:pPr>
      <w:rPr>
        <w:rFonts w:ascii="StarSymbol" w:eastAsia="StarSymbol" w:hAnsi="StarSymbol" w:cs="StarSymbol"/>
        <w:sz w:val="18"/>
        <w:szCs w:val="18"/>
      </w:rPr>
    </w:lvl>
    <w:lvl w:ilvl="3">
      <w:numFmt w:val="bullet"/>
      <w:lvlText w:val="✗"/>
      <w:lvlJc w:val="left"/>
      <w:pPr>
        <w:ind w:left="1134" w:hanging="283"/>
      </w:pPr>
      <w:rPr>
        <w:rFonts w:ascii="StarSymbol" w:eastAsia="StarSymbol" w:hAnsi="StarSymbol" w:cs="StarSymbol"/>
        <w:sz w:val="18"/>
        <w:szCs w:val="18"/>
      </w:rPr>
    </w:lvl>
    <w:lvl w:ilvl="4">
      <w:numFmt w:val="bullet"/>
      <w:lvlText w:val="✗"/>
      <w:lvlJc w:val="left"/>
      <w:pPr>
        <w:ind w:left="1417" w:hanging="283"/>
      </w:pPr>
      <w:rPr>
        <w:rFonts w:ascii="StarSymbol" w:eastAsia="StarSymbol" w:hAnsi="StarSymbol" w:cs="StarSymbol"/>
        <w:sz w:val="18"/>
        <w:szCs w:val="18"/>
      </w:rPr>
    </w:lvl>
    <w:lvl w:ilvl="5">
      <w:numFmt w:val="bullet"/>
      <w:lvlText w:val="✗"/>
      <w:lvlJc w:val="left"/>
      <w:pPr>
        <w:ind w:left="1701" w:hanging="283"/>
      </w:pPr>
      <w:rPr>
        <w:rFonts w:ascii="StarSymbol" w:eastAsia="StarSymbol" w:hAnsi="StarSymbol" w:cs="StarSymbol"/>
        <w:sz w:val="18"/>
        <w:szCs w:val="18"/>
      </w:rPr>
    </w:lvl>
    <w:lvl w:ilvl="6">
      <w:numFmt w:val="bullet"/>
      <w:lvlText w:val="✗"/>
      <w:lvlJc w:val="left"/>
      <w:pPr>
        <w:ind w:left="1984" w:hanging="283"/>
      </w:pPr>
      <w:rPr>
        <w:rFonts w:ascii="StarSymbol" w:eastAsia="StarSymbol" w:hAnsi="StarSymbol" w:cs="StarSymbol"/>
        <w:sz w:val="18"/>
        <w:szCs w:val="18"/>
      </w:rPr>
    </w:lvl>
    <w:lvl w:ilvl="7">
      <w:numFmt w:val="bullet"/>
      <w:lvlText w:val="✗"/>
      <w:lvlJc w:val="left"/>
      <w:pPr>
        <w:ind w:left="2268" w:hanging="283"/>
      </w:pPr>
      <w:rPr>
        <w:rFonts w:ascii="StarSymbol" w:eastAsia="StarSymbol" w:hAnsi="StarSymbol" w:cs="StarSymbol"/>
        <w:sz w:val="18"/>
        <w:szCs w:val="18"/>
      </w:rPr>
    </w:lvl>
    <w:lvl w:ilvl="8">
      <w:numFmt w:val="bullet"/>
      <w:lvlText w:val="✗"/>
      <w:lvlJc w:val="left"/>
      <w:pPr>
        <w:ind w:left="2551" w:hanging="283"/>
      </w:pPr>
      <w:rPr>
        <w:rFonts w:ascii="StarSymbol" w:eastAsia="StarSymbol" w:hAnsi="StarSymbol" w:cs="StarSymbol"/>
        <w:sz w:val="18"/>
        <w:szCs w:val="18"/>
      </w:rPr>
    </w:lvl>
  </w:abstractNum>
  <w:num w:numId="1">
    <w:abstractNumId w:val="8"/>
  </w:num>
  <w:num w:numId="2">
    <w:abstractNumId w:val="4"/>
  </w:num>
  <w:num w:numId="3">
    <w:abstractNumId w:val="15"/>
  </w:num>
  <w:num w:numId="4">
    <w:abstractNumId w:val="0"/>
  </w:num>
  <w:num w:numId="5">
    <w:abstractNumId w:val="15"/>
  </w:num>
  <w:num w:numId="6">
    <w:abstractNumId w:val="10"/>
  </w:num>
  <w:num w:numId="7">
    <w:abstractNumId w:val="3"/>
  </w:num>
  <w:num w:numId="8">
    <w:abstractNumId w:val="3"/>
  </w:num>
  <w:num w:numId="9">
    <w:abstractNumId w:val="3"/>
  </w:num>
  <w:num w:numId="10">
    <w:abstractNumId w:val="3"/>
  </w:num>
  <w:num w:numId="11">
    <w:abstractNumId w:val="5"/>
  </w:num>
  <w:num w:numId="12">
    <w:abstractNumId w:val="11"/>
  </w:num>
  <w:num w:numId="13">
    <w:abstractNumId w:val="14"/>
  </w:num>
  <w:num w:numId="14">
    <w:abstractNumId w:val="12"/>
  </w:num>
  <w:num w:numId="15">
    <w:abstractNumId w:val="9"/>
  </w:num>
  <w:num w:numId="16">
    <w:abstractNumId w:val="7"/>
  </w:num>
  <w:num w:numId="17">
    <w:abstractNumId w:val="13"/>
  </w:num>
  <w:num w:numId="18">
    <w:abstractNumId w:val="6"/>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autoHyphenation/>
  <w:hyphenationZone w:val="425"/>
  <w:characterSpacingControl w:val="doNotCompress"/>
  <w:hdrShapeDefaults>
    <o:shapedefaults v:ext="edit" spidmax="8193"/>
  </w:hdrShapeDefaults>
  <w:footnotePr>
    <w:numRestart w:val="eachPage"/>
    <w:footnote w:id="-1"/>
    <w:footnote w:id="0"/>
  </w:footnotePr>
  <w:endnotePr>
    <w:numFmt w:val="decimal"/>
    <w:endnote w:id="-1"/>
    <w:endnote w:id="0"/>
  </w:endnotePr>
  <w:compat/>
  <w:rsids>
    <w:rsidRoot w:val="00893F87"/>
    <w:rsid w:val="000A31F4"/>
    <w:rsid w:val="001432F4"/>
    <w:rsid w:val="00232209"/>
    <w:rsid w:val="004D4A82"/>
    <w:rsid w:val="005408AB"/>
    <w:rsid w:val="006B40B8"/>
    <w:rsid w:val="00893F87"/>
    <w:rsid w:val="00BF780B"/>
    <w:rsid w:val="00C049EA"/>
    <w:rsid w:val="00C10014"/>
    <w:rsid w:val="00CD2E47"/>
    <w:rsid w:val="00D765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82"/>
    <w:pPr>
      <w:widowControl/>
      <w:suppressAutoHyphens w:val="0"/>
      <w:autoSpaceDN/>
      <w:spacing w:before="120" w:after="120"/>
      <w:jc w:val="both"/>
      <w:textAlignment w:val="auto"/>
    </w:pPr>
    <w:rPr>
      <w:rFonts w:ascii="Arial" w:eastAsiaTheme="minorHAnsi" w:hAnsi="Arial" w:cstheme="minorBidi"/>
      <w:kern w:val="0"/>
      <w:szCs w:val="22"/>
      <w:lang w:eastAsia="en-US"/>
    </w:rPr>
  </w:style>
  <w:style w:type="paragraph" w:styleId="Titre1">
    <w:name w:val="heading 1"/>
    <w:basedOn w:val="Normal"/>
    <w:next w:val="Normal"/>
    <w:uiPriority w:val="9"/>
    <w:qFormat/>
    <w:rsid w:val="004D4A82"/>
    <w:pPr>
      <w:keepNext/>
      <w:keepLines/>
      <w:numPr>
        <w:ilvl w:val="1"/>
        <w:numId w:val="10"/>
      </w:numPr>
      <w:spacing w:before="240"/>
      <w:ind w:left="714" w:hanging="357"/>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4D4A82"/>
    <w:pPr>
      <w:keepNext/>
      <w:keepLines/>
      <w:numPr>
        <w:ilvl w:val="2"/>
        <w:numId w:val="10"/>
      </w:numPr>
      <w:ind w:left="1077" w:hanging="357"/>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4D4A82"/>
    <w:pPr>
      <w:keepNext/>
      <w:keepLines/>
      <w:numPr>
        <w:ilvl w:val="3"/>
        <w:numId w:val="10"/>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93F87"/>
    <w:rPr>
      <w:rFonts w:ascii="Arial" w:hAnsi="Arial"/>
    </w:rPr>
  </w:style>
  <w:style w:type="paragraph" w:customStyle="1" w:styleId="Textbody">
    <w:name w:val="Text body"/>
    <w:basedOn w:val="Standard"/>
    <w:rsid w:val="00893F87"/>
    <w:pPr>
      <w:spacing w:after="57"/>
      <w:jc w:val="both"/>
    </w:pPr>
    <w:rPr>
      <w:sz w:val="20"/>
    </w:rPr>
  </w:style>
  <w:style w:type="paragraph" w:customStyle="1" w:styleId="Heading">
    <w:name w:val="Heading"/>
    <w:basedOn w:val="Standard"/>
    <w:next w:val="Textbody"/>
    <w:rsid w:val="00893F87"/>
    <w:pPr>
      <w:keepNext/>
      <w:spacing w:before="240" w:after="120"/>
    </w:pPr>
    <w:rPr>
      <w:sz w:val="28"/>
      <w:szCs w:val="28"/>
    </w:rPr>
  </w:style>
  <w:style w:type="paragraph" w:customStyle="1" w:styleId="Heading1">
    <w:name w:val="Heading 1"/>
    <w:basedOn w:val="Heading"/>
    <w:next w:val="Textbody"/>
    <w:rsid w:val="00893F87"/>
    <w:pPr>
      <w:spacing w:before="113" w:after="113"/>
    </w:pPr>
    <w:rPr>
      <w:b/>
      <w:bCs/>
      <w:i/>
      <w:sz w:val="24"/>
      <w:u w:val="double"/>
    </w:rPr>
  </w:style>
  <w:style w:type="paragraph" w:customStyle="1" w:styleId="Heading2">
    <w:name w:val="Heading 2"/>
    <w:basedOn w:val="Heading"/>
    <w:next w:val="Textbody"/>
    <w:rsid w:val="00893F87"/>
    <w:pPr>
      <w:spacing w:before="113" w:after="62"/>
      <w:outlineLvl w:val="1"/>
    </w:pPr>
    <w:rPr>
      <w:b/>
      <w:bCs/>
      <w:i/>
      <w:iCs/>
    </w:rPr>
  </w:style>
  <w:style w:type="paragraph" w:styleId="Liste">
    <w:name w:val="List"/>
    <w:basedOn w:val="Textbody"/>
    <w:rsid w:val="00893F87"/>
  </w:style>
  <w:style w:type="paragraph" w:customStyle="1" w:styleId="Header">
    <w:name w:val="Header"/>
    <w:basedOn w:val="Standard"/>
    <w:rsid w:val="00893F87"/>
    <w:pPr>
      <w:suppressLineNumbers/>
      <w:tabs>
        <w:tab w:val="center" w:pos="4818"/>
        <w:tab w:val="right" w:pos="9637"/>
      </w:tabs>
    </w:pPr>
    <w:rPr>
      <w:b/>
      <w:i/>
    </w:rPr>
  </w:style>
  <w:style w:type="paragraph" w:customStyle="1" w:styleId="Footer">
    <w:name w:val="Footer"/>
    <w:basedOn w:val="Standard"/>
    <w:rsid w:val="00893F87"/>
    <w:pPr>
      <w:suppressLineNumbers/>
      <w:tabs>
        <w:tab w:val="center" w:pos="4818"/>
        <w:tab w:val="right" w:pos="9637"/>
      </w:tabs>
    </w:pPr>
    <w:rPr>
      <w:sz w:val="20"/>
    </w:rPr>
  </w:style>
  <w:style w:type="paragraph" w:customStyle="1" w:styleId="TableContents">
    <w:name w:val="Table Contents"/>
    <w:basedOn w:val="Standard"/>
    <w:rsid w:val="00893F87"/>
    <w:pPr>
      <w:suppressLineNumbers/>
    </w:pPr>
  </w:style>
  <w:style w:type="paragraph" w:customStyle="1" w:styleId="TableHeading">
    <w:name w:val="Table Heading"/>
    <w:basedOn w:val="TableContents"/>
    <w:rsid w:val="00893F87"/>
    <w:pPr>
      <w:jc w:val="center"/>
    </w:pPr>
    <w:rPr>
      <w:b/>
      <w:bCs/>
      <w:i/>
      <w:iCs/>
      <w:sz w:val="32"/>
    </w:rPr>
  </w:style>
  <w:style w:type="paragraph" w:customStyle="1" w:styleId="Caption">
    <w:name w:val="Caption"/>
    <w:basedOn w:val="Standard"/>
    <w:rsid w:val="00893F87"/>
    <w:pPr>
      <w:suppressLineNumbers/>
      <w:spacing w:before="120" w:after="120"/>
    </w:pPr>
    <w:rPr>
      <w:i/>
      <w:iCs/>
      <w:sz w:val="20"/>
      <w:szCs w:val="20"/>
    </w:rPr>
  </w:style>
  <w:style w:type="paragraph" w:customStyle="1" w:styleId="Index">
    <w:name w:val="Index"/>
    <w:basedOn w:val="Standard"/>
    <w:rsid w:val="00893F87"/>
    <w:pPr>
      <w:suppressLineNumbers/>
    </w:pPr>
  </w:style>
  <w:style w:type="paragraph" w:customStyle="1" w:styleId="ContenutableauGrasCentr">
    <w:name w:val="Contenu tableau Gras Centré"/>
    <w:basedOn w:val="TableContents"/>
    <w:rsid w:val="00893F87"/>
    <w:pPr>
      <w:jc w:val="center"/>
    </w:pPr>
    <w:rPr>
      <w:b/>
    </w:rPr>
  </w:style>
  <w:style w:type="paragraph" w:customStyle="1" w:styleId="ContenutableauGauche">
    <w:name w:val="Contenu tableau Gauche"/>
    <w:basedOn w:val="TableContents"/>
    <w:rsid w:val="00893F87"/>
  </w:style>
  <w:style w:type="paragraph" w:customStyle="1" w:styleId="ContenutableauItalique">
    <w:name w:val="Contenu tableau Italique"/>
    <w:basedOn w:val="TableContents"/>
    <w:rsid w:val="00893F87"/>
    <w:pPr>
      <w:spacing w:after="57"/>
      <w:jc w:val="both"/>
    </w:pPr>
    <w:rPr>
      <w:i/>
    </w:rPr>
  </w:style>
  <w:style w:type="paragraph" w:customStyle="1" w:styleId="Contenutableauitaliquecentr">
    <w:name w:val="Contenu tableau italique centré"/>
    <w:basedOn w:val="ContenutableauItalique"/>
    <w:rsid w:val="00893F87"/>
    <w:pPr>
      <w:jc w:val="center"/>
    </w:pPr>
  </w:style>
  <w:style w:type="paragraph" w:customStyle="1" w:styleId="ContenutableauGIcentr">
    <w:name w:val="Contenu tableau G+I centré"/>
    <w:basedOn w:val="Contenutableauitaliquecentr"/>
    <w:rsid w:val="00893F87"/>
    <w:rPr>
      <w:b/>
    </w:rPr>
  </w:style>
  <w:style w:type="paragraph" w:customStyle="1" w:styleId="Headinguser">
    <w:name w:val="Heading (user)"/>
    <w:basedOn w:val="Standard"/>
    <w:next w:val="Textbody"/>
    <w:rsid w:val="00893F87"/>
    <w:pPr>
      <w:keepNext/>
      <w:spacing w:before="240" w:after="120"/>
    </w:pPr>
    <w:rPr>
      <w:sz w:val="28"/>
      <w:szCs w:val="28"/>
    </w:rPr>
  </w:style>
  <w:style w:type="paragraph" w:customStyle="1" w:styleId="ContenutableauGras">
    <w:name w:val="Contenu tableau Gras"/>
    <w:basedOn w:val="TableContents"/>
    <w:rsid w:val="00893F87"/>
    <w:pPr>
      <w:jc w:val="center"/>
    </w:pPr>
    <w:rPr>
      <w:b/>
    </w:rPr>
  </w:style>
  <w:style w:type="character" w:customStyle="1" w:styleId="FootnoteSymbol">
    <w:name w:val="Footnote Symbol"/>
    <w:rsid w:val="00893F87"/>
  </w:style>
  <w:style w:type="character" w:customStyle="1" w:styleId="NumberingSymbols">
    <w:name w:val="Numbering Symbols"/>
    <w:rsid w:val="00893F87"/>
  </w:style>
  <w:style w:type="character" w:customStyle="1" w:styleId="BulletSymbols">
    <w:name w:val="Bullet Symbols"/>
    <w:rsid w:val="00893F87"/>
    <w:rPr>
      <w:rFonts w:ascii="StarSymbol" w:eastAsia="StarSymbol" w:hAnsi="StarSymbol" w:cs="StarSymbol"/>
      <w:sz w:val="18"/>
      <w:szCs w:val="18"/>
    </w:rPr>
  </w:style>
  <w:style w:type="character" w:customStyle="1" w:styleId="EndnoteSymbol">
    <w:name w:val="Endnote Symbol"/>
    <w:rsid w:val="00893F87"/>
  </w:style>
  <w:style w:type="character" w:customStyle="1" w:styleId="RTFNum21">
    <w:name w:val="RTF_Num 2 1"/>
    <w:rsid w:val="00893F87"/>
    <w:rPr>
      <w:rFonts w:ascii="Times New Roman" w:eastAsia="Times New Roman" w:hAnsi="Times New Roman" w:cs="Times New Roman"/>
    </w:rPr>
  </w:style>
  <w:style w:type="character" w:customStyle="1" w:styleId="Normal1">
    <w:name w:val="Normal1"/>
    <w:rsid w:val="00893F87"/>
    <w:rPr>
      <w:rFonts w:ascii="Arial" w:eastAsia="Arial" w:hAnsi="Arial" w:cs="Arial"/>
      <w:sz w:val="20"/>
      <w:szCs w:val="20"/>
      <w:lang w:val="fr-FR"/>
    </w:rPr>
  </w:style>
  <w:style w:type="character" w:customStyle="1" w:styleId="RTFNum31">
    <w:name w:val="RTF_Num 3 1"/>
    <w:rsid w:val="00893F87"/>
  </w:style>
  <w:style w:type="character" w:customStyle="1" w:styleId="RTFNum32">
    <w:name w:val="RTF_Num 3 2"/>
    <w:rsid w:val="00893F87"/>
  </w:style>
  <w:style w:type="character" w:customStyle="1" w:styleId="RTFNum33">
    <w:name w:val="RTF_Num 3 3"/>
    <w:rsid w:val="00893F87"/>
  </w:style>
  <w:style w:type="character" w:customStyle="1" w:styleId="RTFNum34">
    <w:name w:val="RTF_Num 3 4"/>
    <w:rsid w:val="00893F87"/>
  </w:style>
  <w:style w:type="character" w:customStyle="1" w:styleId="RTFNum35">
    <w:name w:val="RTF_Num 3 5"/>
    <w:rsid w:val="00893F87"/>
  </w:style>
  <w:style w:type="character" w:customStyle="1" w:styleId="RTFNum36">
    <w:name w:val="RTF_Num 3 6"/>
    <w:rsid w:val="00893F87"/>
  </w:style>
  <w:style w:type="character" w:customStyle="1" w:styleId="RTFNum37">
    <w:name w:val="RTF_Num 3 7"/>
    <w:rsid w:val="00893F87"/>
  </w:style>
  <w:style w:type="character" w:customStyle="1" w:styleId="RTFNum38">
    <w:name w:val="RTF_Num 3 8"/>
    <w:rsid w:val="00893F87"/>
  </w:style>
  <w:style w:type="character" w:customStyle="1" w:styleId="RTFNum39">
    <w:name w:val="RTF_Num 3 9"/>
    <w:rsid w:val="00893F87"/>
  </w:style>
  <w:style w:type="numbering" w:customStyle="1" w:styleId="RTFNum2">
    <w:name w:val="RTF_Num 2"/>
    <w:basedOn w:val="Aucuneliste"/>
    <w:rsid w:val="00893F87"/>
    <w:pPr>
      <w:numPr>
        <w:numId w:val="1"/>
      </w:numPr>
    </w:pPr>
  </w:style>
  <w:style w:type="numbering" w:customStyle="1" w:styleId="RTFNum3">
    <w:name w:val="RTF_Num 3"/>
    <w:basedOn w:val="Aucuneliste"/>
    <w:rsid w:val="00893F87"/>
    <w:pPr>
      <w:numPr>
        <w:numId w:val="2"/>
      </w:numPr>
    </w:pPr>
  </w:style>
  <w:style w:type="paragraph" w:styleId="En-tte">
    <w:name w:val="header"/>
    <w:basedOn w:val="Normal"/>
    <w:link w:val="En-tteCar"/>
    <w:uiPriority w:val="99"/>
    <w:unhideWhenUsed/>
    <w:rsid w:val="004D4A82"/>
    <w:pPr>
      <w:tabs>
        <w:tab w:val="center" w:pos="4536"/>
        <w:tab w:val="right" w:pos="9072"/>
      </w:tabs>
      <w:spacing w:before="0" w:after="0"/>
    </w:pPr>
  </w:style>
  <w:style w:type="character" w:customStyle="1" w:styleId="En-tteCar">
    <w:name w:val="En-tête Car"/>
    <w:basedOn w:val="Policepardfaut"/>
    <w:link w:val="En-tte"/>
    <w:uiPriority w:val="99"/>
    <w:rsid w:val="00893F87"/>
    <w:rPr>
      <w:rFonts w:ascii="Arial" w:eastAsiaTheme="minorHAnsi" w:hAnsi="Arial" w:cstheme="minorBidi"/>
      <w:kern w:val="0"/>
      <w:szCs w:val="22"/>
      <w:lang w:eastAsia="en-US"/>
    </w:rPr>
  </w:style>
  <w:style w:type="paragraph" w:styleId="Pieddepage">
    <w:name w:val="footer"/>
    <w:basedOn w:val="Normal"/>
    <w:link w:val="PieddepageCar"/>
    <w:uiPriority w:val="99"/>
    <w:unhideWhenUsed/>
    <w:rsid w:val="004D4A82"/>
    <w:pPr>
      <w:tabs>
        <w:tab w:val="center" w:pos="4536"/>
        <w:tab w:val="right" w:pos="9072"/>
      </w:tabs>
      <w:spacing w:before="0" w:after="0"/>
    </w:pPr>
  </w:style>
  <w:style w:type="character" w:customStyle="1" w:styleId="PieddepageCar">
    <w:name w:val="Pied de page Car"/>
    <w:basedOn w:val="Policepardfaut"/>
    <w:link w:val="Pieddepage"/>
    <w:uiPriority w:val="99"/>
    <w:rsid w:val="00893F87"/>
    <w:rPr>
      <w:rFonts w:ascii="Arial" w:eastAsiaTheme="minorHAnsi" w:hAnsi="Arial" w:cstheme="minorBidi"/>
      <w:kern w:val="0"/>
      <w:szCs w:val="22"/>
      <w:lang w:eastAsia="en-US"/>
    </w:rPr>
  </w:style>
  <w:style w:type="paragraph" w:styleId="Textedebulles">
    <w:name w:val="Balloon Text"/>
    <w:basedOn w:val="Normal"/>
    <w:link w:val="TextedebullesCar"/>
    <w:uiPriority w:val="99"/>
    <w:semiHidden/>
    <w:unhideWhenUsed/>
    <w:rsid w:val="004D4A82"/>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4D4A82"/>
    <w:rPr>
      <w:rFonts w:ascii="Tahoma" w:eastAsiaTheme="minorHAnsi" w:hAnsi="Tahoma"/>
      <w:kern w:val="0"/>
      <w:sz w:val="16"/>
      <w:szCs w:val="16"/>
      <w:lang w:eastAsia="en-US"/>
    </w:rPr>
  </w:style>
  <w:style w:type="paragraph" w:customStyle="1" w:styleId="Default">
    <w:name w:val="Default"/>
    <w:rsid w:val="004D4A82"/>
    <w:pPr>
      <w:widowControl/>
      <w:suppressAutoHyphens w:val="0"/>
      <w:autoSpaceDE w:val="0"/>
      <w:adjustRightInd w:val="0"/>
      <w:textAlignment w:val="auto"/>
    </w:pPr>
    <w:rPr>
      <w:rFonts w:ascii="Verdana" w:eastAsiaTheme="minorHAnsi" w:hAnsi="Verdana" w:cs="Verdana"/>
      <w:color w:val="000000"/>
      <w:kern w:val="0"/>
      <w:lang w:eastAsia="en-US"/>
    </w:rPr>
  </w:style>
  <w:style w:type="paragraph" w:styleId="En-ttedetabledesmatires">
    <w:name w:val="TOC Heading"/>
    <w:basedOn w:val="Titre1"/>
    <w:next w:val="Normal"/>
    <w:uiPriority w:val="39"/>
    <w:unhideWhenUsed/>
    <w:qFormat/>
    <w:rsid w:val="004D4A82"/>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4D4A82"/>
    <w:pPr>
      <w:widowControl/>
      <w:suppressAutoHyphens w:val="0"/>
      <w:autoSpaceDN/>
      <w:textAlignment w:val="auto"/>
    </w:pPr>
    <w:rPr>
      <w:rFonts w:asciiTheme="minorHAnsi" w:eastAsiaTheme="minorHAnsi" w:hAnsiTheme="minorHAnsi" w:cstheme="minorBid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D4A82"/>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basedOn w:val="Normal"/>
    <w:uiPriority w:val="34"/>
    <w:qFormat/>
    <w:rsid w:val="005408AB"/>
    <w:pPr>
      <w:ind w:left="720"/>
    </w:pPr>
  </w:style>
  <w:style w:type="paragraph" w:styleId="Sansinterligne">
    <w:name w:val="No Spacing"/>
    <w:uiPriority w:val="1"/>
    <w:qFormat/>
    <w:rsid w:val="004D4A82"/>
    <w:pPr>
      <w:widowControl/>
      <w:suppressAutoHyphens w:val="0"/>
      <w:autoSpaceDN/>
      <w:textAlignment w:val="auto"/>
    </w:pPr>
    <w:rPr>
      <w:rFonts w:ascii="Arial" w:eastAsiaTheme="minorHAnsi" w:hAnsi="Arial" w:cstheme="minorBidi"/>
      <w:kern w:val="0"/>
      <w:szCs w:val="22"/>
      <w:lang w:eastAsia="en-US"/>
    </w:rPr>
  </w:style>
  <w:style w:type="character" w:styleId="Textedelespacerserv">
    <w:name w:val="Placeholder Text"/>
    <w:basedOn w:val="Policepardfaut"/>
    <w:uiPriority w:val="99"/>
    <w:semiHidden/>
    <w:rsid w:val="004D4A82"/>
    <w:rPr>
      <w:color w:val="808080"/>
    </w:rPr>
  </w:style>
  <w:style w:type="paragraph" w:styleId="Titre">
    <w:name w:val="Title"/>
    <w:basedOn w:val="Normal"/>
    <w:next w:val="Normal"/>
    <w:link w:val="TitreCar"/>
    <w:uiPriority w:val="10"/>
    <w:qFormat/>
    <w:rsid w:val="004D4A82"/>
    <w:pPr>
      <w:numPr>
        <w:numId w:val="10"/>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4D4A82"/>
    <w:rPr>
      <w:rFonts w:ascii="Arial" w:eastAsiaTheme="majorEastAsia" w:hAnsi="Arial" w:cstheme="majorBidi"/>
      <w:color w:val="03485B" w:themeColor="text2" w:themeShade="BF"/>
      <w:spacing w:val="5"/>
      <w:kern w:val="28"/>
      <w:sz w:val="52"/>
      <w:szCs w:val="52"/>
      <w:lang w:eastAsia="en-US"/>
    </w:rPr>
  </w:style>
  <w:style w:type="character" w:customStyle="1" w:styleId="Titre2Car">
    <w:name w:val="Titre 2 Car"/>
    <w:basedOn w:val="Policepardfaut"/>
    <w:link w:val="Titre2"/>
    <w:uiPriority w:val="9"/>
    <w:rsid w:val="004D4A82"/>
    <w:rPr>
      <w:rFonts w:ascii="Arial" w:eastAsiaTheme="majorEastAsia" w:hAnsi="Arial" w:cstheme="majorBidi"/>
      <w:b/>
      <w:bCs/>
      <w:color w:val="0F6FC6" w:themeColor="accent1"/>
      <w:kern w:val="0"/>
      <w:sz w:val="26"/>
      <w:szCs w:val="26"/>
      <w:lang w:eastAsia="en-US"/>
    </w:rPr>
  </w:style>
  <w:style w:type="character" w:customStyle="1" w:styleId="Titre3Car">
    <w:name w:val="Titre 3 Car"/>
    <w:basedOn w:val="Policepardfaut"/>
    <w:link w:val="Titre3"/>
    <w:uiPriority w:val="9"/>
    <w:rsid w:val="004D4A82"/>
    <w:rPr>
      <w:rFonts w:ascii="Arial" w:eastAsiaTheme="majorEastAsia" w:hAnsi="Arial" w:cstheme="majorBidi"/>
      <w:b/>
      <w:bCs/>
      <w:color w:val="0F6FC6" w:themeColor="accent1"/>
      <w:kern w:val="0"/>
      <w:szCs w:val="22"/>
      <w:lang w:eastAsia="en-US"/>
    </w:rPr>
  </w:style>
  <w:style w:type="paragraph" w:styleId="TM3">
    <w:name w:val="toc 3"/>
    <w:basedOn w:val="Normal"/>
    <w:next w:val="Normal"/>
    <w:autoRedefine/>
    <w:uiPriority w:val="39"/>
    <w:unhideWhenUsed/>
    <w:qFormat/>
    <w:rsid w:val="004D4A82"/>
    <w:pPr>
      <w:spacing w:before="0" w:after="0"/>
    </w:pPr>
    <w:rPr>
      <w:rFonts w:asciiTheme="minorHAnsi" w:hAnsiTheme="minorHAnsi"/>
      <w:smallCaps/>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scal\AppData\Roaming\OpenOffice.org\3\user\template\Mod&#232;le%20TP_SNEC_2014.ot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22C399093B4140AB927C9E8C1FBB79"/>
        <w:category>
          <w:name w:val="Général"/>
          <w:gallery w:val="placeholder"/>
        </w:category>
        <w:types>
          <w:type w:val="bbPlcHdr"/>
        </w:types>
        <w:behaviors>
          <w:behavior w:val="content"/>
        </w:behaviors>
        <w:guid w:val="{78F12652-6B98-431F-92C5-11253C320721}"/>
      </w:docPartPr>
      <w:docPartBody>
        <w:p w:rsidR="00BE1629" w:rsidRDefault="00412043" w:rsidP="00412043">
          <w:pPr>
            <w:pStyle w:val="E322C399093B4140AB927C9E8C1FBB7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tarSymbol">
    <w:charset w:val="02"/>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12043"/>
    <w:rsid w:val="00412043"/>
    <w:rsid w:val="00853DAB"/>
    <w:rsid w:val="00941733"/>
    <w:rsid w:val="00BE16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322C399093B4140AB927C9E8C1FBB79">
    <w:name w:val="E322C399093B4140AB927C9E8C1FBB79"/>
    <w:rsid w:val="00412043"/>
  </w:style>
  <w:style w:type="paragraph" w:customStyle="1" w:styleId="DA611D3169B34C1893D0D3E973A4F8E5">
    <w:name w:val="DA611D3169B34C1893D0D3E973A4F8E5"/>
    <w:rsid w:val="0041204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TP_SNEC_2014.ott</Template>
  <TotalTime>20</TotalTime>
  <Pages>3</Pages>
  <Words>718</Words>
  <Characters>3953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Modèle TP_SNEC_2014</vt:lpstr>
    </vt:vector>
  </TitlesOfParts>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Anneaux 24 LEDS</dc:title>
  <cp:lastModifiedBy>gregoire.burnet</cp:lastModifiedBy>
  <cp:revision>7</cp:revision>
  <cp:lastPrinted>2017-06-30T20:59:00Z</cp:lastPrinted>
  <dcterms:created xsi:type="dcterms:W3CDTF">2017-06-30T20:42:00Z</dcterms:created>
  <dcterms:modified xsi:type="dcterms:W3CDTF">2020-12-07T11:32:00Z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