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59" w:rsidRDefault="00BE5F59" w:rsidP="00BE5F59">
      <w:pPr>
        <w:pStyle w:val="Titre1"/>
        <w:numPr>
          <w:ilvl w:val="0"/>
          <w:numId w:val="0"/>
        </w:numPr>
        <w:ind w:left="714"/>
      </w:pPr>
      <w:r>
        <w:t>Analyse du composant 25C040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Quelle est la fonction du composant 25C040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A quoi servent </w:t>
      </w:r>
      <w:proofErr w:type="spellStart"/>
      <w:r w:rsidRPr="00BE5F59">
        <w:rPr>
          <w:rFonts w:cs="Arial"/>
          <w:szCs w:val="24"/>
        </w:rPr>
        <w:t>Vcc</w:t>
      </w:r>
      <w:proofErr w:type="spellEnd"/>
      <w:r w:rsidRPr="00BE5F59">
        <w:rPr>
          <w:rFonts w:cs="Arial"/>
          <w:szCs w:val="24"/>
        </w:rPr>
        <w:t xml:space="preserve"> et </w:t>
      </w:r>
      <w:proofErr w:type="spellStart"/>
      <w:r w:rsidRPr="00BE5F59">
        <w:rPr>
          <w:rFonts w:cs="Arial"/>
          <w:szCs w:val="24"/>
        </w:rPr>
        <w:t>Vss</w:t>
      </w:r>
      <w:proofErr w:type="spellEnd"/>
      <w:r w:rsidRPr="00BE5F59">
        <w:rPr>
          <w:rFonts w:cs="Arial"/>
          <w:szCs w:val="24"/>
        </w:rPr>
        <w:t>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A quoi sert la broche HOLD, à </w:t>
      </w:r>
      <w:proofErr w:type="gramStart"/>
      <w:r w:rsidRPr="00BE5F59">
        <w:rPr>
          <w:rFonts w:cs="Arial"/>
          <w:szCs w:val="24"/>
        </w:rPr>
        <w:t>quelle</w:t>
      </w:r>
      <w:proofErr w:type="gramEnd"/>
      <w:r w:rsidRPr="00BE5F59">
        <w:rPr>
          <w:rFonts w:cs="Arial"/>
          <w:szCs w:val="24"/>
        </w:rPr>
        <w:t xml:space="preserve"> état est-elle active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A quoi sert la broche WP, à </w:t>
      </w:r>
      <w:proofErr w:type="gramStart"/>
      <w:r w:rsidRPr="00BE5F59">
        <w:rPr>
          <w:rFonts w:cs="Arial"/>
          <w:szCs w:val="24"/>
        </w:rPr>
        <w:t>quelle</w:t>
      </w:r>
      <w:proofErr w:type="gramEnd"/>
      <w:r w:rsidRPr="00BE5F59">
        <w:rPr>
          <w:rFonts w:cs="Arial"/>
          <w:szCs w:val="24"/>
        </w:rPr>
        <w:t xml:space="preserve"> état est-elle active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Quelle est la durée maximale de rétention des informations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Combien de cycles de lecture/écriture </w:t>
      </w:r>
      <w:proofErr w:type="gramStart"/>
      <w:r w:rsidRPr="00BE5F59">
        <w:rPr>
          <w:rFonts w:cs="Arial"/>
          <w:szCs w:val="24"/>
        </w:rPr>
        <w:t>peut on</w:t>
      </w:r>
      <w:proofErr w:type="gramEnd"/>
      <w:r w:rsidRPr="00BE5F59">
        <w:rPr>
          <w:rFonts w:cs="Arial"/>
          <w:szCs w:val="24"/>
        </w:rPr>
        <w:t xml:space="preserve"> faire avant que le composant ne soit plus considéré comme fiable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Quel(s) mode(s) SPI supporte notre composant ? </w:t>
      </w:r>
    </w:p>
    <w:p w:rsidR="00BE5F59" w:rsidRPr="00BE5F59" w:rsidRDefault="00BE5F59" w:rsidP="00BE5F59">
      <w:pPr>
        <w:pStyle w:val="Titre1"/>
        <w:numPr>
          <w:ilvl w:val="0"/>
          <w:numId w:val="0"/>
        </w:numPr>
        <w:ind w:left="714"/>
      </w:pPr>
      <w:r w:rsidRPr="00BE5F59">
        <w:t>Opérations de lecture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Décrivez les opérations nécessaires pour lire une donnée à l'adresse 0x00 :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1 : Mettre la broche CS à 0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2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3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4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5 : Mettre la broche CS à 1 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Pour coder 512 valeurs (0 à 511), combien de bit sont nécessaires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Quelle est alors la plage d'adresses ?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bCs/>
          <w:szCs w:val="24"/>
        </w:rPr>
        <w:t>De 0x000 à …......................................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Étant donné, qu'on envoie l'adresse sur 8 bits, comment précise-t-on la valeur du 9eme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Décrivez les opérations nécessaires pour lire une donnée à l'adresse 0x1A5 :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1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2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3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4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5 : 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Décrivez les opérations nécessaires pour lire toutes les données de façon continue, en commençant à l'adresse 0 et sans jamais s'arrêter :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1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2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3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4 : </w:t>
      </w:r>
    </w:p>
    <w:p w:rsidR="00D83A66" w:rsidRDefault="00D83A66">
      <w:pPr>
        <w:spacing w:before="0" w:after="200" w:line="276" w:lineRule="auto"/>
        <w:jc w:val="left"/>
        <w:rPr>
          <w:rFonts w:eastAsiaTheme="majorEastAsia" w:cstheme="majorBidi"/>
          <w:b/>
          <w:bCs/>
          <w:color w:val="0B5294" w:themeColor="accent1" w:themeShade="BF"/>
          <w:sz w:val="28"/>
          <w:szCs w:val="28"/>
        </w:rPr>
      </w:pPr>
      <w:r>
        <w:br w:type="page"/>
      </w:r>
    </w:p>
    <w:p w:rsidR="00BE5F59" w:rsidRPr="00BE5F59" w:rsidRDefault="00BE5F59" w:rsidP="00BE5F59">
      <w:pPr>
        <w:pStyle w:val="Titre1"/>
        <w:numPr>
          <w:ilvl w:val="0"/>
          <w:numId w:val="0"/>
        </w:numPr>
        <w:ind w:left="714"/>
      </w:pPr>
      <w:r w:rsidRPr="00BE5F59">
        <w:lastRenderedPageBreak/>
        <w:t>Opérations d'écriture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Décrivez les opérations nécessaires pour écrire une donnée à l'adresse 0 :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1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2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3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4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5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6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7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8 : 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Combien de données sont contenues dans une page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Dans une même opération d'écriture, combien de données peuvent être écrites en même temps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Décrivez les opérations nécessaires pour écrire la page de données commençant à l'adresse 0 :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1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2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3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4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5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6 :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7 : </w:t>
      </w:r>
      <w:proofErr w:type="gramStart"/>
      <w:r w:rsidRPr="00BE5F59">
        <w:rPr>
          <w:rFonts w:cs="Arial"/>
          <w:szCs w:val="24"/>
        </w:rPr>
        <w:t>( fois</w:t>
      </w:r>
      <w:proofErr w:type="gramEnd"/>
      <w:r w:rsidRPr="00BE5F59">
        <w:rPr>
          <w:rFonts w:cs="Arial"/>
          <w:szCs w:val="24"/>
        </w:rPr>
        <w:t xml:space="preserve">) 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8 : 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Quand l'opération se termine, CS est remis à 1. Après combien de temps au minimum, peut-on remettre CS à 0 pour </w:t>
      </w:r>
      <w:proofErr w:type="spellStart"/>
      <w:r w:rsidRPr="00BE5F59">
        <w:rPr>
          <w:rFonts w:cs="Arial"/>
          <w:szCs w:val="24"/>
        </w:rPr>
        <w:t>re</w:t>
      </w:r>
      <w:proofErr w:type="spellEnd"/>
      <w:r w:rsidRPr="00BE5F59">
        <w:rPr>
          <w:rFonts w:cs="Arial"/>
          <w:szCs w:val="24"/>
        </w:rPr>
        <w:t>-sélectionner le composant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Après une opération d'écriture, CS est remis à 1. Comment sait-on que le composant à terminé son cycle d'écriture ?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Si on veut protéger en écriture, les pages comprises entre les adresses 0x0100-0x01FF, quels changements doit-on faire dans le RDSR ? 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>Les données sont transférée en commençant par :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sym w:font="Wingdings" w:char="F06F"/>
      </w:r>
      <w:r w:rsidRPr="00BE5F59">
        <w:rPr>
          <w:rFonts w:cs="Arial"/>
          <w:szCs w:val="24"/>
        </w:rPr>
        <w:t xml:space="preserve"> Le bit de poids faible</w:t>
      </w:r>
    </w:p>
    <w:p w:rsidR="00BE5F59" w:rsidRPr="00BE5F59" w:rsidRDefault="00BE5F59" w:rsidP="00BE5F59">
      <w:pPr>
        <w:rPr>
          <w:rFonts w:cs="Arial"/>
          <w:szCs w:val="24"/>
        </w:rPr>
      </w:pPr>
      <w:r w:rsidRPr="00BE5F59">
        <w:rPr>
          <w:rFonts w:cs="Arial"/>
          <w:szCs w:val="24"/>
        </w:rPr>
        <w:sym w:font="Wingdings" w:char="F06F"/>
      </w:r>
      <w:r w:rsidRPr="00BE5F59">
        <w:rPr>
          <w:rFonts w:cs="Arial"/>
          <w:szCs w:val="24"/>
        </w:rPr>
        <w:t xml:space="preserve"> Le bit de poids fort</w:t>
      </w:r>
    </w:p>
    <w:p w:rsidR="00BE5F59" w:rsidRPr="00BE5F59" w:rsidRDefault="00BE5F59" w:rsidP="006B6253">
      <w:pPr>
        <w:pStyle w:val="Paragraphedeliste"/>
        <w:numPr>
          <w:ilvl w:val="0"/>
          <w:numId w:val="2"/>
        </w:numPr>
        <w:rPr>
          <w:rFonts w:cs="Arial"/>
          <w:szCs w:val="24"/>
        </w:rPr>
      </w:pPr>
      <w:r w:rsidRPr="00BE5F59">
        <w:rPr>
          <w:rFonts w:cs="Arial"/>
          <w:szCs w:val="24"/>
        </w:rPr>
        <w:t xml:space="preserve">Quelle est la fréquence maximale d'horloge pour ce composant 25C040 ? </w:t>
      </w:r>
    </w:p>
    <w:p w:rsidR="00BE5F59" w:rsidRDefault="00BE5F59" w:rsidP="00BE5F59">
      <w:pPr>
        <w:pStyle w:val="Titre1"/>
        <w:numPr>
          <w:ilvl w:val="0"/>
          <w:numId w:val="0"/>
        </w:numPr>
        <w:ind w:left="714"/>
      </w:pPr>
      <w:r w:rsidRPr="00BE5F59">
        <w:t xml:space="preserve">Préparation à la programmation </w:t>
      </w:r>
      <w:proofErr w:type="spellStart"/>
      <w:r w:rsidRPr="00BE5F59">
        <w:t>Arduino</w:t>
      </w:r>
      <w:proofErr w:type="spellEnd"/>
    </w:p>
    <w:p w:rsidR="00DB4734" w:rsidRDefault="00DB4734" w:rsidP="006B6253">
      <w:pPr>
        <w:pStyle w:val="Paragraphedeliste"/>
        <w:numPr>
          <w:ilvl w:val="0"/>
          <w:numId w:val="2"/>
        </w:numPr>
      </w:pPr>
      <w:r>
        <w:t>Réaliser le montage ci-dessous avec le composant 25C040, une platine d'essaie et des fils :</w:t>
      </w:r>
    </w:p>
    <w:p w:rsidR="00DB4734" w:rsidRDefault="00A3426D" w:rsidP="00DB4734">
      <w:r>
        <w:rPr>
          <w:noProof/>
          <w:lang w:eastAsia="fr-FR"/>
        </w:rPr>
        <w:lastRenderedPageBreak/>
        <w:drawing>
          <wp:inline distT="0" distB="0" distL="0" distR="0">
            <wp:extent cx="5762625" cy="346710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34" w:rsidRDefault="00DB4734" w:rsidP="006B6253">
      <w:pPr>
        <w:pStyle w:val="Paragraphedeliste"/>
        <w:numPr>
          <w:ilvl w:val="0"/>
          <w:numId w:val="2"/>
        </w:numPr>
      </w:pPr>
      <w:r>
        <w:t xml:space="preserve">Ouvrez le programme </w:t>
      </w:r>
      <w:r w:rsidRPr="00DB4734">
        <w:rPr>
          <w:b/>
        </w:rPr>
        <w:t>spi25040.ino</w:t>
      </w:r>
      <w:r>
        <w:t xml:space="preserve"> dans le logiciel </w:t>
      </w:r>
      <w:proofErr w:type="spellStart"/>
      <w:r>
        <w:t>Arduino</w:t>
      </w:r>
      <w:proofErr w:type="spellEnd"/>
      <w:r>
        <w:t>.</w:t>
      </w:r>
    </w:p>
    <w:p w:rsidR="00DB4734" w:rsidRDefault="00DB4734" w:rsidP="006B6253">
      <w:pPr>
        <w:pStyle w:val="Paragraphedeliste"/>
        <w:numPr>
          <w:ilvl w:val="0"/>
          <w:numId w:val="2"/>
        </w:numPr>
      </w:pPr>
      <w:r>
        <w:t>Vérifier et compiler le programme.</w:t>
      </w:r>
    </w:p>
    <w:p w:rsidR="00DB4734" w:rsidRDefault="00DB4734" w:rsidP="006B6253">
      <w:pPr>
        <w:pStyle w:val="Paragraphedeliste"/>
        <w:numPr>
          <w:ilvl w:val="0"/>
          <w:numId w:val="2"/>
        </w:numPr>
      </w:pPr>
      <w:r>
        <w:t xml:space="preserve">Brancher la carte </w:t>
      </w:r>
      <w:proofErr w:type="spellStart"/>
      <w:r>
        <w:t>arduino</w:t>
      </w:r>
      <w:proofErr w:type="spellEnd"/>
      <w:r>
        <w:t xml:space="preserve"> UNO sur un des ports USB de l'ordinateur. </w:t>
      </w:r>
    </w:p>
    <w:p w:rsidR="006B6253" w:rsidRDefault="00DB4734" w:rsidP="006B6253">
      <w:pPr>
        <w:pStyle w:val="Paragraphedeliste"/>
        <w:numPr>
          <w:ilvl w:val="0"/>
          <w:numId w:val="2"/>
        </w:numPr>
      </w:pPr>
      <w:proofErr w:type="spellStart"/>
      <w:r>
        <w:t>Televerser</w:t>
      </w:r>
      <w:proofErr w:type="spellEnd"/>
      <w:r>
        <w:t xml:space="preserve"> le programme dans la carte.</w:t>
      </w:r>
    </w:p>
    <w:p w:rsidR="006B6253" w:rsidRPr="006B6253" w:rsidRDefault="006B6253" w:rsidP="006B6253">
      <w:pPr>
        <w:pStyle w:val="Paragraphedeliste"/>
        <w:numPr>
          <w:ilvl w:val="0"/>
          <w:numId w:val="2"/>
        </w:numPr>
      </w:pPr>
      <w:r w:rsidRPr="006B6253">
        <w:rPr>
          <w:lang w:eastAsia="fr-FR"/>
        </w:rPr>
        <w:t>Le moniteur série devrait vous inviter à saisir une chaîne terminée par une étoile et l'afficher par la suite.</w:t>
      </w:r>
    </w:p>
    <w:p w:rsidR="00FB1476" w:rsidRPr="00FB1476" w:rsidRDefault="00FB1476" w:rsidP="00FB1476">
      <w:pPr>
        <w:pStyle w:val="Titre1"/>
        <w:numPr>
          <w:ilvl w:val="0"/>
          <w:numId w:val="0"/>
        </w:numPr>
        <w:ind w:left="714"/>
      </w:pPr>
      <w:r w:rsidRPr="00FB1476">
        <w:t xml:space="preserve">Étude de la transmission </w:t>
      </w:r>
    </w:p>
    <w:p w:rsidR="00FB1476" w:rsidRPr="00FB1476" w:rsidRDefault="00FB1476" w:rsidP="006B6253">
      <w:pPr>
        <w:pStyle w:val="Titre2"/>
        <w:numPr>
          <w:ilvl w:val="0"/>
          <w:numId w:val="0"/>
        </w:numPr>
        <w:ind w:left="1080"/>
      </w:pPr>
      <w:r w:rsidRPr="00FB1476">
        <w:t xml:space="preserve">Mesure à l'aide d'un analyseur logique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0"/>
        <w:jc w:val="left"/>
        <w:rPr>
          <w:rFonts w:cs="Arial"/>
          <w:color w:val="000000"/>
          <w:szCs w:val="24"/>
        </w:rPr>
      </w:pPr>
      <w:r w:rsidRPr="006B6253">
        <w:rPr>
          <w:rFonts w:cs="Arial"/>
          <w:color w:val="000000"/>
          <w:szCs w:val="24"/>
        </w:rPr>
        <w:t xml:space="preserve">Effectuer les opérations d'utilisation d'un </w:t>
      </w:r>
      <w:r w:rsidRPr="006B6253">
        <w:rPr>
          <w:rFonts w:cs="Arial"/>
          <w:b/>
          <w:color w:val="000000"/>
          <w:szCs w:val="24"/>
        </w:rPr>
        <w:t xml:space="preserve">analyseur logique </w:t>
      </w:r>
      <w:proofErr w:type="spellStart"/>
      <w:r w:rsidRPr="006B6253">
        <w:rPr>
          <w:rFonts w:cs="Arial"/>
          <w:b/>
          <w:color w:val="000000"/>
          <w:szCs w:val="24"/>
        </w:rPr>
        <w:t>Scanaquad</w:t>
      </w:r>
      <w:proofErr w:type="spellEnd"/>
      <w:r w:rsidRPr="006B6253">
        <w:rPr>
          <w:rFonts w:cs="Arial"/>
          <w:color w:val="000000"/>
          <w:szCs w:val="24"/>
        </w:rPr>
        <w:t xml:space="preserve"> selon le manuel simplifié mis à disposition sur le </w:t>
      </w:r>
      <w:proofErr w:type="spellStart"/>
      <w:r w:rsidRPr="006B6253">
        <w:rPr>
          <w:rFonts w:cs="Arial"/>
          <w:color w:val="000000"/>
          <w:szCs w:val="24"/>
        </w:rPr>
        <w:t>résau</w:t>
      </w:r>
      <w:proofErr w:type="spellEnd"/>
      <w:r w:rsidRPr="006B6253">
        <w:rPr>
          <w:rFonts w:cs="Arial"/>
          <w:color w:val="000000"/>
          <w:szCs w:val="24"/>
        </w:rPr>
        <w:t xml:space="preserve">.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0"/>
        <w:jc w:val="left"/>
        <w:rPr>
          <w:rFonts w:cs="Arial"/>
          <w:color w:val="000000"/>
          <w:szCs w:val="24"/>
        </w:rPr>
      </w:pPr>
      <w:r w:rsidRPr="006B6253">
        <w:rPr>
          <w:rFonts w:cs="Arial"/>
          <w:color w:val="000000"/>
          <w:szCs w:val="24"/>
        </w:rPr>
        <w:t xml:space="preserve">Brancher un point de masse de l'analyseur sur le point test GND de la carte </w:t>
      </w:r>
      <w:proofErr w:type="spellStart"/>
      <w:r w:rsidRPr="006B6253">
        <w:rPr>
          <w:rFonts w:cs="Arial"/>
          <w:color w:val="000000"/>
          <w:szCs w:val="24"/>
        </w:rPr>
        <w:t>Arduino</w:t>
      </w:r>
      <w:proofErr w:type="spellEnd"/>
      <w:r w:rsidRPr="006B6253">
        <w:rPr>
          <w:rFonts w:cs="Arial"/>
          <w:color w:val="000000"/>
          <w:szCs w:val="24"/>
        </w:rPr>
        <w:t>. Puis en vous servant de la documentation du composant SPI 25C040, relier les quatre sondes sur le composant.</w:t>
      </w:r>
    </w:p>
    <w:p w:rsidR="00FB1476" w:rsidRPr="00FB1476" w:rsidRDefault="00FB1476" w:rsidP="00FB1476">
      <w:pPr>
        <w:autoSpaceDE w:val="0"/>
        <w:autoSpaceDN w:val="0"/>
        <w:adjustRightInd w:val="0"/>
        <w:spacing w:before="0" w:after="14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noProof/>
          <w:color w:val="000000"/>
          <w:sz w:val="23"/>
          <w:szCs w:val="23"/>
          <w:lang w:eastAsia="fr-FR"/>
        </w:rPr>
        <w:drawing>
          <wp:inline distT="0" distB="0" distL="0" distR="0">
            <wp:extent cx="3718759" cy="2269188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718" cy="227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Cs w:val="24"/>
        </w:rPr>
      </w:pPr>
      <w:r w:rsidRPr="006B6253">
        <w:rPr>
          <w:rFonts w:cs="Arial"/>
          <w:color w:val="000000"/>
          <w:szCs w:val="24"/>
        </w:rPr>
        <w:t xml:space="preserve">Lancer l'acquisition en mode automatique et observer le signal. Régler la zone d'affichage (position du Trigger et Zoom) afin d'apprécier la périodicité des transmissions.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1"/>
        <w:jc w:val="left"/>
        <w:rPr>
          <w:rFonts w:cs="Arial"/>
          <w:szCs w:val="24"/>
        </w:rPr>
      </w:pPr>
      <w:r w:rsidRPr="006B6253">
        <w:rPr>
          <w:rFonts w:cs="Arial"/>
          <w:szCs w:val="24"/>
        </w:rPr>
        <w:t xml:space="preserve">Augmenter le zoom afin de mieux voir les détails d'une trame.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1"/>
        <w:jc w:val="left"/>
        <w:rPr>
          <w:rFonts w:cs="Arial"/>
          <w:szCs w:val="24"/>
        </w:rPr>
      </w:pPr>
      <w:r w:rsidRPr="006B6253">
        <w:rPr>
          <w:rFonts w:cs="Arial"/>
          <w:szCs w:val="24"/>
        </w:rPr>
        <w:lastRenderedPageBreak/>
        <w:t xml:space="preserve">Identifier le 1er caractère transmis et indiquer sa valeur après l'avoir borné par les curseurs horizontaux.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1"/>
        <w:jc w:val="left"/>
        <w:rPr>
          <w:rFonts w:cs="Arial"/>
          <w:szCs w:val="24"/>
        </w:rPr>
      </w:pPr>
      <w:r w:rsidRPr="006B6253">
        <w:rPr>
          <w:rFonts w:cs="Arial"/>
          <w:szCs w:val="24"/>
        </w:rPr>
        <w:t xml:space="preserve">Intégrer cette capture dans le compte-rendu et effectuer le repérage du bit de START, des bits de données et du bit de STOP.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1"/>
        <w:jc w:val="left"/>
        <w:rPr>
          <w:rFonts w:cs="Arial"/>
          <w:szCs w:val="24"/>
        </w:rPr>
      </w:pPr>
      <w:r w:rsidRPr="006B6253">
        <w:rPr>
          <w:rFonts w:cs="Arial"/>
          <w:szCs w:val="24"/>
        </w:rPr>
        <w:t xml:space="preserve">Utiliser l'analyseur de protocole intégré </w:t>
      </w:r>
      <w:proofErr w:type="spellStart"/>
      <w:r w:rsidR="006B6253" w:rsidRPr="006B6253">
        <w:rPr>
          <w:rFonts w:cs="Arial"/>
          <w:b/>
          <w:szCs w:val="24"/>
        </w:rPr>
        <w:t>Scanaquad</w:t>
      </w:r>
      <w:proofErr w:type="spellEnd"/>
      <w:r w:rsidR="006B6253" w:rsidRPr="006B6253">
        <w:rPr>
          <w:rFonts w:cs="Arial"/>
          <w:b/>
          <w:szCs w:val="24"/>
        </w:rPr>
        <w:t xml:space="preserve"> SPI</w:t>
      </w:r>
      <w:r w:rsidRPr="006B6253">
        <w:rPr>
          <w:rFonts w:cs="Arial"/>
          <w:szCs w:val="24"/>
        </w:rPr>
        <w:t xml:space="preserve"> et effectuer le décodage d'un début de trame. </w:t>
      </w:r>
    </w:p>
    <w:p w:rsidR="00FB1476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41"/>
        <w:jc w:val="left"/>
        <w:rPr>
          <w:rFonts w:cs="Arial"/>
          <w:szCs w:val="24"/>
        </w:rPr>
      </w:pPr>
      <w:r w:rsidRPr="006B6253">
        <w:rPr>
          <w:rFonts w:cs="Arial"/>
          <w:szCs w:val="24"/>
        </w:rPr>
        <w:t>Vérifier la cohérence avec les valeurs affichée</w:t>
      </w:r>
      <w:r w:rsidR="006B6253" w:rsidRPr="006B6253">
        <w:rPr>
          <w:rFonts w:cs="Arial"/>
          <w:szCs w:val="24"/>
        </w:rPr>
        <w:t xml:space="preserve">s dans la fenêtre du moniteur série </w:t>
      </w:r>
      <w:proofErr w:type="spellStart"/>
      <w:r w:rsidR="006B6253" w:rsidRPr="006B6253">
        <w:rPr>
          <w:rFonts w:cs="Arial"/>
          <w:szCs w:val="24"/>
        </w:rPr>
        <w:t>arduino</w:t>
      </w:r>
      <w:proofErr w:type="spellEnd"/>
      <w:r w:rsidR="006B6253" w:rsidRPr="006B6253">
        <w:rPr>
          <w:rFonts w:cs="Arial"/>
          <w:szCs w:val="24"/>
        </w:rPr>
        <w:t>.</w:t>
      </w:r>
    </w:p>
    <w:p w:rsidR="00DB4734" w:rsidRPr="006B6253" w:rsidRDefault="00FB1476" w:rsidP="006B62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cs="Arial"/>
          <w:szCs w:val="24"/>
        </w:rPr>
      </w:pPr>
      <w:r w:rsidRPr="006B6253">
        <w:rPr>
          <w:rFonts w:cs="Arial"/>
          <w:szCs w:val="24"/>
        </w:rPr>
        <w:t xml:space="preserve">Effectuer le décodage complet de la trame. </w:t>
      </w:r>
    </w:p>
    <w:sectPr w:rsidR="00DB4734" w:rsidRPr="006B6253" w:rsidSect="00D83A66">
      <w:headerReference w:type="default" r:id="rId9"/>
      <w:footerReference w:type="default" r:id="rId10"/>
      <w:pgSz w:w="11906" w:h="16838"/>
      <w:pgMar w:top="567" w:right="1417" w:bottom="709" w:left="1417" w:header="142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59" w:rsidRDefault="00BE5F59" w:rsidP="00BE5F59">
      <w:pPr>
        <w:spacing w:before="0" w:after="0"/>
      </w:pPr>
      <w:r>
        <w:separator/>
      </w:r>
    </w:p>
  </w:endnote>
  <w:endnote w:type="continuationSeparator" w:id="0">
    <w:p w:rsidR="00BE5F59" w:rsidRDefault="00BE5F59" w:rsidP="00BE5F5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476" w:rsidRPr="00FB1476" w:rsidRDefault="00D83A66" w:rsidP="00FB1476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>
      <w:rPr>
        <w:rFonts w:cs="Arial"/>
      </w:rPr>
      <w:t>STI2D SIN</w:t>
    </w:r>
    <w:r w:rsidR="00FB1476" w:rsidRPr="00FB1476">
      <w:rPr>
        <w:rFonts w:cs="Arial"/>
      </w:rPr>
      <w:ptab w:relativeTo="margin" w:alignment="right" w:leader="none"/>
    </w:r>
    <w:r w:rsidR="00FB1476" w:rsidRPr="00FB1476">
      <w:rPr>
        <w:rFonts w:cs="Arial"/>
      </w:rPr>
      <w:t xml:space="preserve">Page </w:t>
    </w:r>
    <w:r w:rsidR="004873CA" w:rsidRPr="00FB1476">
      <w:rPr>
        <w:rFonts w:cs="Arial"/>
      </w:rPr>
      <w:fldChar w:fldCharType="begin"/>
    </w:r>
    <w:r w:rsidR="00FB1476" w:rsidRPr="00FB1476">
      <w:rPr>
        <w:rFonts w:cs="Arial"/>
      </w:rPr>
      <w:instrText xml:space="preserve"> PAGE   \* MERGEFORMAT </w:instrText>
    </w:r>
    <w:r w:rsidR="004873CA" w:rsidRPr="00FB1476">
      <w:rPr>
        <w:rFonts w:cs="Arial"/>
      </w:rPr>
      <w:fldChar w:fldCharType="separate"/>
    </w:r>
    <w:r>
      <w:rPr>
        <w:rFonts w:cs="Arial"/>
        <w:noProof/>
      </w:rPr>
      <w:t>4</w:t>
    </w:r>
    <w:r w:rsidR="004873CA" w:rsidRPr="00FB1476">
      <w:rPr>
        <w:rFonts w:cs="Arial"/>
      </w:rPr>
      <w:fldChar w:fldCharType="end"/>
    </w:r>
    <w:r w:rsidR="00FB1476" w:rsidRPr="00FB1476">
      <w:rPr>
        <w:rFonts w:cs="Arial"/>
      </w:rPr>
      <w:t xml:space="preserve"> sur </w:t>
    </w:r>
    <w:fldSimple w:instr=" SECTIONPAGES   \* MERGEFORMAT ">
      <w:r w:rsidRPr="00D83A66">
        <w:rPr>
          <w:rFonts w:cs="Arial"/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59" w:rsidRDefault="00BE5F59" w:rsidP="00BE5F59">
      <w:pPr>
        <w:spacing w:before="0" w:after="0"/>
      </w:pPr>
      <w:r>
        <w:separator/>
      </w:r>
    </w:p>
  </w:footnote>
  <w:footnote w:type="continuationSeparator" w:id="0">
    <w:p w:rsidR="00BE5F59" w:rsidRDefault="00BE5F59" w:rsidP="00BE5F5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491F423656FB4263BC5D8BE9C89006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E5F59" w:rsidRPr="00FB1476" w:rsidRDefault="00FB1476" w:rsidP="00FB1476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B1476">
          <w:rPr>
            <w:rFonts w:asciiTheme="majorHAnsi" w:eastAsiaTheme="majorEastAsia" w:hAnsiTheme="majorHAnsi" w:cstheme="majorBidi"/>
            <w:sz w:val="32"/>
            <w:szCs w:val="32"/>
          </w:rPr>
          <w:t>Étude du composant 25C040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75DA"/>
    <w:multiLevelType w:val="hybridMultilevel"/>
    <w:tmpl w:val="E8C42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CAB4A2C"/>
    <w:multiLevelType w:val="hybridMultilevel"/>
    <w:tmpl w:val="A5065F24"/>
    <w:lvl w:ilvl="0" w:tplc="2D1E6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947D8"/>
    <w:multiLevelType w:val="hybridMultilevel"/>
    <w:tmpl w:val="C15449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66B7F"/>
    <w:multiLevelType w:val="hybridMultilevel"/>
    <w:tmpl w:val="846A7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F59"/>
    <w:rsid w:val="000D06BC"/>
    <w:rsid w:val="002F5FCC"/>
    <w:rsid w:val="004873CA"/>
    <w:rsid w:val="004A7EEC"/>
    <w:rsid w:val="005950D5"/>
    <w:rsid w:val="006B6253"/>
    <w:rsid w:val="009F483B"/>
    <w:rsid w:val="00A3426D"/>
    <w:rsid w:val="00BB3C9D"/>
    <w:rsid w:val="00BC5946"/>
    <w:rsid w:val="00BE5F59"/>
    <w:rsid w:val="00CE43B0"/>
    <w:rsid w:val="00D83A66"/>
    <w:rsid w:val="00D90764"/>
    <w:rsid w:val="00DB4734"/>
    <w:rsid w:val="00F219FC"/>
    <w:rsid w:val="00FB1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F5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E5F59"/>
    <w:pPr>
      <w:keepNext/>
      <w:keepLines/>
      <w:numPr>
        <w:ilvl w:val="1"/>
        <w:numId w:val="1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F59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BE5F59"/>
    <w:pPr>
      <w:ind w:left="7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1F423656FB4263BC5D8BE9C890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8C2E9-983F-4FEE-8777-F90812EE3CEB}"/>
      </w:docPartPr>
      <w:docPartBody>
        <w:p w:rsidR="004B511E" w:rsidRDefault="007D5572" w:rsidP="007D5572">
          <w:pPr>
            <w:pStyle w:val="491F423656FB4263BC5D8BE9C89006E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5572"/>
    <w:rsid w:val="004B511E"/>
    <w:rsid w:val="007D5572"/>
    <w:rsid w:val="00FA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1F423656FB4263BC5D8BE9C89006E4">
    <w:name w:val="491F423656FB4263BC5D8BE9C89006E4"/>
    <w:rsid w:val="007D5572"/>
  </w:style>
  <w:style w:type="paragraph" w:customStyle="1" w:styleId="E3224A8FF1E94C0E9781471E01477C3E">
    <w:name w:val="E3224A8FF1E94C0E9781471E01477C3E"/>
    <w:rsid w:val="007D55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Étude du composant 25C040</vt:lpstr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Étude du composant 25C040</dc:title>
  <dc:creator>Grégoire</dc:creator>
  <cp:lastModifiedBy>gregoire.burnet</cp:lastModifiedBy>
  <cp:revision>4</cp:revision>
  <dcterms:created xsi:type="dcterms:W3CDTF">2017-07-01T07:09:00Z</dcterms:created>
  <dcterms:modified xsi:type="dcterms:W3CDTF">2020-12-07T11:35:00Z</dcterms:modified>
</cp:coreProperties>
</file>