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>
        <w:t xml:space="preserve">Lancer </w:t>
      </w:r>
      <w:proofErr w:type="spellStart"/>
      <w:r>
        <w:t>Realterm</w:t>
      </w:r>
      <w:proofErr w:type="spellEnd"/>
      <w:r>
        <w:t xml:space="preserve"> en cliquant sur l'icône ou depuis le menu 'Démarrer'.</w:t>
      </w:r>
    </w:p>
    <w:p w:rsidR="00690598" w:rsidRPr="00690598" w:rsidRDefault="00690598" w:rsidP="00690598">
      <w:r>
        <w:t xml:space="preserve">Remarques : En passant la souris sur un bouton, une zone de saisie, on obtient une description souvent très </w:t>
      </w:r>
      <w:proofErr w:type="spellStart"/>
      <w:r w:rsidRPr="00690598">
        <w:t>clairede</w:t>
      </w:r>
      <w:proofErr w:type="spellEnd"/>
      <w:r w:rsidRPr="00690598">
        <w:t xml:space="preserve"> leur rôle.</w:t>
      </w:r>
    </w:p>
    <w:p w:rsidR="00690598" w:rsidRDefault="00690598" w:rsidP="00690598">
      <w:pPr>
        <w:pStyle w:val="Titre1"/>
        <w:numPr>
          <w:ilvl w:val="0"/>
          <w:numId w:val="0"/>
        </w:numPr>
        <w:ind w:left="720"/>
      </w:pPr>
      <w:r>
        <w:t>Configuration</w:t>
      </w:r>
    </w:p>
    <w:p w:rsid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>
        <w:t xml:space="preserve">Définir le type d'affichage des données reçues (on utilisera le plus souvent Ascii ou </w:t>
      </w:r>
      <w:proofErr w:type="spellStart"/>
      <w:r>
        <w:t>Hex</w:t>
      </w:r>
      <w:proofErr w:type="spellEnd"/>
      <w:r>
        <w:t>[</w:t>
      </w:r>
      <w:proofErr w:type="spellStart"/>
      <w:r>
        <w:t>space</w:t>
      </w:r>
      <w:proofErr w:type="spellEnd"/>
      <w:r>
        <w:t>]).</w:t>
      </w:r>
    </w:p>
    <w:p w:rsidR="00690598" w:rsidRDefault="00690598" w:rsidP="00690598">
      <w:pPr>
        <w:ind w:firstLine="0"/>
      </w:pPr>
      <w:r>
        <w:rPr>
          <w:noProof/>
          <w:lang w:eastAsia="fr-FR"/>
        </w:rPr>
        <w:drawing>
          <wp:inline distT="0" distB="0" distL="0" distR="0">
            <wp:extent cx="5760720" cy="366293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98" w:rsidRPr="00690598" w:rsidRDefault="00690598" w:rsidP="00690598">
      <w:pPr>
        <w:pStyle w:val="Paragraphedeliste"/>
        <w:numPr>
          <w:ilvl w:val="0"/>
          <w:numId w:val="16"/>
        </w:numPr>
        <w:ind w:left="567" w:hanging="567"/>
        <w:rPr>
          <w:rFonts w:ascii="ArialMT" w:hAnsi="ArialMT" w:cs="ArialMT"/>
          <w:noProof/>
          <w:sz w:val="20"/>
          <w:szCs w:val="20"/>
          <w:lang w:eastAsia="fr-FR"/>
        </w:rPr>
      </w:pPr>
      <w:r>
        <w:t>Configurer le port de communication .</w:t>
      </w:r>
      <w:r w:rsidRPr="00690598">
        <w:rPr>
          <w:rFonts w:ascii="ArialMT" w:hAnsi="ArialMT" w:cs="ArialMT"/>
          <w:noProof/>
          <w:sz w:val="20"/>
          <w:szCs w:val="20"/>
          <w:lang w:eastAsia="fr-FR"/>
        </w:rPr>
        <w:t xml:space="preserve"> </w:t>
      </w:r>
    </w:p>
    <w:p w:rsidR="00690598" w:rsidRDefault="00690598" w:rsidP="00690598">
      <w:pPr>
        <w:ind w:firstLine="0"/>
      </w:pPr>
      <w:r>
        <w:rPr>
          <w:rFonts w:ascii="ArialMT" w:hAnsi="ArialMT" w:cs="ArialMT"/>
          <w:noProof/>
          <w:sz w:val="20"/>
          <w:szCs w:val="20"/>
          <w:lang w:eastAsia="fr-FR"/>
        </w:rPr>
        <w:drawing>
          <wp:inline distT="0" distB="0" distL="0" distR="0">
            <wp:extent cx="5760720" cy="2218129"/>
            <wp:effectExtent l="1905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98" w:rsidRDefault="00690598" w:rsidP="00690598">
      <w:pPr>
        <w:pStyle w:val="Paragraphedeliste"/>
        <w:numPr>
          <w:ilvl w:val="0"/>
          <w:numId w:val="14"/>
        </w:numPr>
      </w:pPr>
      <w:r>
        <w:t>Cliquer sur l'onglet 'Port' (1).</w:t>
      </w:r>
    </w:p>
    <w:p w:rsidR="00690598" w:rsidRDefault="00690598" w:rsidP="00690598">
      <w:pPr>
        <w:pStyle w:val="Paragraphedeliste"/>
        <w:numPr>
          <w:ilvl w:val="0"/>
          <w:numId w:val="14"/>
        </w:numPr>
      </w:pPr>
      <w:r>
        <w:t>Sélectionner le port (2).</w:t>
      </w:r>
    </w:p>
    <w:p w:rsidR="00690598" w:rsidRDefault="00690598" w:rsidP="00690598">
      <w:pPr>
        <w:pStyle w:val="Paragraphedeliste"/>
        <w:numPr>
          <w:ilvl w:val="0"/>
          <w:numId w:val="14"/>
        </w:numPr>
      </w:pPr>
      <w:r>
        <w:t>Configurer le format de transmission (3) à (7).</w:t>
      </w:r>
    </w:p>
    <w:p w:rsidR="00690598" w:rsidRDefault="00690598" w:rsidP="00690598">
      <w:pPr>
        <w:pStyle w:val="Paragraphedeliste"/>
        <w:numPr>
          <w:ilvl w:val="0"/>
          <w:numId w:val="14"/>
        </w:numPr>
      </w:pPr>
      <w:r>
        <w:t>Cliquer sur 'Change' (8).2.</w:t>
      </w:r>
    </w:p>
    <w:p w:rsidR="00690598" w:rsidRDefault="00690598" w:rsidP="00690598">
      <w:pPr>
        <w:pStyle w:val="Titre1"/>
        <w:numPr>
          <w:ilvl w:val="0"/>
          <w:numId w:val="0"/>
        </w:numPr>
        <w:ind w:left="720"/>
      </w:pPr>
      <w:r>
        <w:lastRenderedPageBreak/>
        <w:t>Réception</w:t>
      </w:r>
    </w:p>
    <w:p w:rsidR="00690598" w:rsidRP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 w:rsidRPr="00690598">
        <w:t>Si le port reçoit des données, elles sont affichées dans la fenêtre noire. Dans la zone '</w:t>
      </w:r>
      <w:proofErr w:type="spellStart"/>
      <w:r w:rsidRPr="00690598">
        <w:t>Status</w:t>
      </w:r>
      <w:proofErr w:type="spellEnd"/>
      <w:r w:rsidRPr="00690598">
        <w:t>' (à droite),</w:t>
      </w:r>
      <w:r>
        <w:t xml:space="preserve"> </w:t>
      </w:r>
      <w:r w:rsidRPr="00690598">
        <w:t>RXD change de couleur à chaque réception.</w:t>
      </w:r>
    </w:p>
    <w:p w:rsidR="00690598" w:rsidRDefault="00690598" w:rsidP="00690598">
      <w:pPr>
        <w:pStyle w:val="Titre1"/>
        <w:numPr>
          <w:ilvl w:val="0"/>
          <w:numId w:val="0"/>
        </w:numPr>
        <w:ind w:left="720"/>
      </w:pPr>
      <w:r>
        <w:t>Émission</w:t>
      </w:r>
    </w:p>
    <w:p w:rsid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>
        <w:t>Pour envoyer des données :</w:t>
      </w:r>
    </w:p>
    <w:p w:rsidR="00690598" w:rsidRDefault="00690598" w:rsidP="00690598">
      <w:pPr>
        <w:autoSpaceDE w:val="0"/>
        <w:autoSpaceDN w:val="0"/>
        <w:adjustRightInd w:val="0"/>
        <w:spacing w:before="0" w:after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fr-FR"/>
        </w:rPr>
        <w:drawing>
          <wp:inline distT="0" distB="0" distL="0" distR="0">
            <wp:extent cx="5760720" cy="2193897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98" w:rsidRDefault="00690598" w:rsidP="00690598">
      <w:pPr>
        <w:pStyle w:val="Paragraphedeliste"/>
        <w:numPr>
          <w:ilvl w:val="0"/>
          <w:numId w:val="14"/>
        </w:numPr>
        <w:ind w:left="851" w:hanging="284"/>
      </w:pPr>
      <w:r>
        <w:t>Cliquer sur l'onglet '</w:t>
      </w:r>
      <w:proofErr w:type="spellStart"/>
      <w:r>
        <w:t>Send</w:t>
      </w:r>
      <w:proofErr w:type="spellEnd"/>
      <w:r>
        <w:t>' (1).</w:t>
      </w:r>
    </w:p>
    <w:p w:rsidR="00690598" w:rsidRDefault="00690598" w:rsidP="00690598">
      <w:pPr>
        <w:pStyle w:val="Paragraphedeliste"/>
        <w:numPr>
          <w:ilvl w:val="0"/>
          <w:numId w:val="14"/>
        </w:numPr>
        <w:ind w:left="851" w:hanging="284"/>
      </w:pPr>
      <w:r>
        <w:t>Saisir les données à envoyer en ASCII ou en hexadécimal (2). Les données envoyées sont mémorisées, on peut y accéder via le bouton de liste déroulante.</w:t>
      </w:r>
    </w:p>
    <w:p w:rsidR="00690598" w:rsidRDefault="00690598" w:rsidP="00690598">
      <w:pPr>
        <w:pStyle w:val="Paragraphedeliste"/>
        <w:numPr>
          <w:ilvl w:val="0"/>
          <w:numId w:val="14"/>
        </w:numPr>
        <w:ind w:left="851" w:hanging="284"/>
      </w:pPr>
      <w:r>
        <w:t>Cliquer sur l'un des boutons selon le format des données (3). Dans la zone '</w:t>
      </w:r>
      <w:proofErr w:type="spellStart"/>
      <w:r>
        <w:t>Status</w:t>
      </w:r>
      <w:proofErr w:type="spellEnd"/>
      <w:r>
        <w:t>', TXD change de couleur.</w:t>
      </w:r>
    </w:p>
    <w:p w:rsidR="00690598" w:rsidRDefault="00690598" w:rsidP="00690598">
      <w:pPr>
        <w:pStyle w:val="Paragraphedeliste"/>
        <w:numPr>
          <w:ilvl w:val="0"/>
          <w:numId w:val="14"/>
        </w:numPr>
        <w:ind w:left="851" w:hanging="284"/>
      </w:pPr>
      <w:r>
        <w:t>(4) En cochant les cases, on peut envoyer les caractères 'Retour chariot' et 'Retour à la ligne' à la fin d'une commande ASCII. On peut aussi écrire '\r' ou '\n' à la fin de la chaîne. En Hexadécimal, on mettra 0x0D (CR) et 0x0A (LF).</w:t>
      </w:r>
    </w:p>
    <w:p w:rsidR="00690598" w:rsidRDefault="00690598" w:rsidP="00690598">
      <w:pPr>
        <w:pStyle w:val="Paragraphedeliste"/>
        <w:numPr>
          <w:ilvl w:val="0"/>
          <w:numId w:val="14"/>
        </w:numPr>
        <w:ind w:left="851" w:hanging="284"/>
      </w:pPr>
      <w:r>
        <w:t>(5) Défini si l'affichage passe à la ligne avant ou après l'envoi de la commande.</w:t>
      </w:r>
    </w:p>
    <w:p w:rsidR="00690598" w:rsidRDefault="00690598" w:rsidP="00690598">
      <w:pPr>
        <w:pStyle w:val="Titre1"/>
        <w:numPr>
          <w:ilvl w:val="0"/>
          <w:numId w:val="0"/>
        </w:numPr>
        <w:ind w:left="720"/>
      </w:pPr>
      <w:r>
        <w:t>Capture</w:t>
      </w:r>
    </w:p>
    <w:p w:rsidR="00690598" w:rsidRP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 w:rsidRPr="00690598">
        <w:t>Le dialogue peut être enregistré. Bien utile pour une analyse de trame, cela le sera aussi pour intégrer les informations à un compte rendu.</w:t>
      </w:r>
    </w:p>
    <w:p w:rsidR="00690598" w:rsidRDefault="00690598" w:rsidP="00690598">
      <w:pPr>
        <w:ind w:firstLine="0"/>
      </w:pPr>
      <w:r>
        <w:rPr>
          <w:noProof/>
          <w:lang w:eastAsia="fr-FR"/>
        </w:rPr>
        <w:drawing>
          <wp:inline distT="0" distB="0" distL="0" distR="0">
            <wp:extent cx="5372100" cy="2072350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98" w:rsidRDefault="00690598" w:rsidP="00690598">
      <w:pPr>
        <w:ind w:firstLine="0"/>
      </w:pPr>
      <w:r>
        <w:rPr>
          <w:noProof/>
          <w:lang w:eastAsia="fr-FR"/>
        </w:rPr>
        <w:lastRenderedPageBreak/>
        <w:drawing>
          <wp:inline distT="0" distB="0" distL="0" distR="0">
            <wp:extent cx="5753100" cy="2219325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98" w:rsidRPr="00690598" w:rsidRDefault="00690598" w:rsidP="00690598">
      <w:pPr>
        <w:pStyle w:val="Paragraphedeliste"/>
        <w:numPr>
          <w:ilvl w:val="0"/>
          <w:numId w:val="14"/>
        </w:numPr>
        <w:rPr>
          <w:szCs w:val="24"/>
        </w:rPr>
      </w:pPr>
      <w:r w:rsidRPr="00690598">
        <w:rPr>
          <w:szCs w:val="24"/>
        </w:rPr>
        <w:t>Cliquer sur l'onglet 'Capture' (1).</w:t>
      </w:r>
    </w:p>
    <w:p w:rsidR="00690598" w:rsidRPr="00690598" w:rsidRDefault="00690598" w:rsidP="00690598">
      <w:pPr>
        <w:pStyle w:val="Paragraphedeliste"/>
        <w:numPr>
          <w:ilvl w:val="0"/>
          <w:numId w:val="14"/>
        </w:numPr>
        <w:rPr>
          <w:szCs w:val="24"/>
        </w:rPr>
      </w:pPr>
      <w:r w:rsidRPr="00690598">
        <w:rPr>
          <w:szCs w:val="24"/>
        </w:rPr>
        <w:t>Définir le dossier de sauvegarde et le nom du fichier (2)</w:t>
      </w:r>
    </w:p>
    <w:p w:rsidR="00690598" w:rsidRPr="00690598" w:rsidRDefault="00690598" w:rsidP="00690598">
      <w:pPr>
        <w:pStyle w:val="Paragraphedeliste"/>
        <w:numPr>
          <w:ilvl w:val="0"/>
          <w:numId w:val="14"/>
        </w:numPr>
        <w:rPr>
          <w:szCs w:val="24"/>
        </w:rPr>
      </w:pPr>
      <w:r w:rsidRPr="00690598">
        <w:rPr>
          <w:szCs w:val="24"/>
        </w:rPr>
        <w:t>Lancer la capture en appuyant sur '</w:t>
      </w:r>
      <w:proofErr w:type="spellStart"/>
      <w:r w:rsidRPr="00690598">
        <w:rPr>
          <w:szCs w:val="24"/>
        </w:rPr>
        <w:t>Overwrite</w:t>
      </w:r>
      <w:proofErr w:type="spellEnd"/>
      <w:r w:rsidRPr="00690598">
        <w:rPr>
          <w:szCs w:val="24"/>
        </w:rPr>
        <w:t>' pour écraser le contenu du fichier ou sur 'Append' pour que l'enregistrement se fasse à la suite du fichier. La zone passe en rouge.</w:t>
      </w:r>
    </w:p>
    <w:p w:rsid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>
        <w:t>Deux façons d'arrêter la capture :</w:t>
      </w:r>
    </w:p>
    <w:p w:rsidR="00690598" w:rsidRDefault="00690598" w:rsidP="00690598">
      <w:pPr>
        <w:pStyle w:val="Paragraphedeliste"/>
        <w:numPr>
          <w:ilvl w:val="0"/>
          <w:numId w:val="14"/>
        </w:numPr>
      </w:pPr>
      <w:r>
        <w:t>Manuellement en cliquant sur 'Stop Capture' (5).</w:t>
      </w:r>
    </w:p>
    <w:p w:rsidR="00690598" w:rsidRDefault="00690598" w:rsidP="00690598">
      <w:pPr>
        <w:pStyle w:val="Paragraphedeliste"/>
        <w:numPr>
          <w:ilvl w:val="0"/>
          <w:numId w:val="14"/>
        </w:numPr>
      </w:pPr>
      <w:r>
        <w:t>Automatiquement au bout d'un temps ou au bout d'un certain nombre d'octets (4). Il faut bien sûr définir cela avant le lancement de la capture.</w:t>
      </w:r>
    </w:p>
    <w:p w:rsidR="00690598" w:rsidRDefault="00690598" w:rsidP="00690598">
      <w:pPr>
        <w:pStyle w:val="Paragraphedeliste"/>
        <w:numPr>
          <w:ilvl w:val="0"/>
          <w:numId w:val="16"/>
        </w:numPr>
        <w:ind w:left="567" w:hanging="567"/>
      </w:pPr>
      <w:r>
        <w:t>Le fichier obtenu est un fichier texte pouvant être ouvert avec n'importe quel éditeur de texte.</w:t>
      </w:r>
    </w:p>
    <w:p w:rsidR="00690598" w:rsidRDefault="00690598" w:rsidP="00690598">
      <w:pPr>
        <w:pStyle w:val="Titre1"/>
        <w:numPr>
          <w:ilvl w:val="0"/>
          <w:numId w:val="0"/>
        </w:numPr>
        <w:ind w:left="720"/>
      </w:pPr>
      <w:r>
        <w:t>Code ASCII</w:t>
      </w:r>
    </w:p>
    <w:p w:rsidR="00690598" w:rsidRPr="00690598" w:rsidRDefault="00690598" w:rsidP="00690598">
      <w:pPr>
        <w:autoSpaceDE w:val="0"/>
        <w:autoSpaceDN w:val="0"/>
        <w:adjustRightInd w:val="0"/>
        <w:spacing w:before="0" w:after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fr-FR"/>
        </w:rPr>
        <w:drawing>
          <wp:inline distT="0" distB="0" distL="0" distR="0">
            <wp:extent cx="5760720" cy="264712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0598" w:rsidRPr="00690598" w:rsidSect="00BB3C9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598" w:rsidRDefault="00690598" w:rsidP="00690598">
      <w:pPr>
        <w:spacing w:before="0" w:after="0"/>
      </w:pPr>
      <w:r>
        <w:separator/>
      </w:r>
    </w:p>
  </w:endnote>
  <w:endnote w:type="continuationSeparator" w:id="0">
    <w:p w:rsidR="00690598" w:rsidRDefault="00690598" w:rsidP="006905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98" w:rsidRPr="00690598" w:rsidRDefault="00690598" w:rsidP="00690598">
    <w:pPr>
      <w:pStyle w:val="Pieddepage"/>
      <w:pBdr>
        <w:top w:val="thinThickSmallGap" w:sz="24" w:space="1" w:color="004D6C" w:themeColor="accent2" w:themeShade="7F"/>
      </w:pBdr>
      <w:ind w:firstLine="0"/>
      <w:rPr>
        <w:rFonts w:cs="Arial"/>
      </w:rPr>
    </w:pPr>
    <w:r w:rsidRPr="00690598">
      <w:rPr>
        <w:rFonts w:cs="Arial"/>
      </w:rPr>
      <w:t>BTS SNEC</w:t>
    </w:r>
    <w:r w:rsidRPr="00690598">
      <w:rPr>
        <w:rFonts w:cs="Arial"/>
      </w:rPr>
      <w:ptab w:relativeTo="margin" w:alignment="right" w:leader="none"/>
    </w:r>
    <w:r w:rsidRPr="00690598">
      <w:rPr>
        <w:rFonts w:cs="Arial"/>
      </w:rPr>
      <w:t xml:space="preserve">Page </w:t>
    </w:r>
    <w:r w:rsidR="00C45FA3" w:rsidRPr="00690598">
      <w:rPr>
        <w:rFonts w:cs="Arial"/>
      </w:rPr>
      <w:fldChar w:fldCharType="begin"/>
    </w:r>
    <w:r w:rsidRPr="00690598">
      <w:rPr>
        <w:rFonts w:cs="Arial"/>
      </w:rPr>
      <w:instrText xml:space="preserve"> PAGE   \* MERGEFORMAT </w:instrText>
    </w:r>
    <w:r w:rsidR="00C45FA3" w:rsidRPr="00690598">
      <w:rPr>
        <w:rFonts w:cs="Arial"/>
      </w:rPr>
      <w:fldChar w:fldCharType="separate"/>
    </w:r>
    <w:r w:rsidR="001F105F">
      <w:rPr>
        <w:rFonts w:cs="Arial"/>
        <w:noProof/>
      </w:rPr>
      <w:t>1</w:t>
    </w:r>
    <w:r w:rsidR="00C45FA3" w:rsidRPr="00690598">
      <w:rPr>
        <w:rFonts w:cs="Arial"/>
      </w:rPr>
      <w:fldChar w:fldCharType="end"/>
    </w:r>
    <w:r w:rsidRPr="00690598">
      <w:rPr>
        <w:rFonts w:cs="Arial"/>
      </w:rPr>
      <w:t xml:space="preserve"> sur </w:t>
    </w:r>
    <w:fldSimple w:instr=" SECTIONPAGES   \* MERGEFORMAT ">
      <w:r w:rsidR="001F105F" w:rsidRPr="001F105F">
        <w:rPr>
          <w:rFonts w:cs="Arial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598" w:rsidRDefault="00690598" w:rsidP="00690598">
      <w:pPr>
        <w:spacing w:before="0" w:after="0"/>
      </w:pPr>
      <w:r>
        <w:separator/>
      </w:r>
    </w:p>
  </w:footnote>
  <w:footnote w:type="continuationSeparator" w:id="0">
    <w:p w:rsidR="00690598" w:rsidRDefault="00690598" w:rsidP="0069059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8ACB2E32C1AE4620B6ADD9AA60D6F06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90598" w:rsidRPr="00690598" w:rsidRDefault="00690598" w:rsidP="00690598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Configuration de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RealTerm</w:t>
        </w:r>
        <w:proofErr w:type="spellEnd"/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F3F"/>
    <w:multiLevelType w:val="hybridMultilevel"/>
    <w:tmpl w:val="4AA05B7A"/>
    <w:lvl w:ilvl="0" w:tplc="05F4A0C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0C65B0"/>
    <w:multiLevelType w:val="hybridMultilevel"/>
    <w:tmpl w:val="C448875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FC615E"/>
    <w:multiLevelType w:val="hybridMultilevel"/>
    <w:tmpl w:val="4D424B88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3E46F11"/>
    <w:multiLevelType w:val="hybridMultilevel"/>
    <w:tmpl w:val="3F60A396"/>
    <w:lvl w:ilvl="0" w:tplc="1366AF72">
      <w:numFmt w:val="bullet"/>
      <w:lvlText w:val="•"/>
      <w:lvlJc w:val="left"/>
      <w:pPr>
        <w:ind w:left="2062" w:hanging="360"/>
      </w:pPr>
      <w:rPr>
        <w:rFonts w:ascii="OpenSymbol" w:eastAsiaTheme="minorHAnsi" w:hAnsi="OpenSymbol" w:cs="Open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296EF6"/>
    <w:multiLevelType w:val="hybridMultilevel"/>
    <w:tmpl w:val="67F2076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7A51A36"/>
    <w:multiLevelType w:val="hybridMultilevel"/>
    <w:tmpl w:val="6818FF6A"/>
    <w:lvl w:ilvl="0" w:tplc="1366AF72">
      <w:numFmt w:val="bullet"/>
      <w:lvlText w:val="•"/>
      <w:lvlJc w:val="left"/>
      <w:pPr>
        <w:ind w:left="2062" w:hanging="360"/>
      </w:pPr>
      <w:rPr>
        <w:rFonts w:ascii="OpenSymbol" w:eastAsiaTheme="minorHAnsi" w:hAnsi="OpenSymbol" w:cs="Open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28D634C"/>
    <w:multiLevelType w:val="hybridMultilevel"/>
    <w:tmpl w:val="80D627D2"/>
    <w:lvl w:ilvl="0" w:tplc="1366AF72">
      <w:numFmt w:val="bullet"/>
      <w:lvlText w:val="•"/>
      <w:lvlJc w:val="left"/>
      <w:pPr>
        <w:ind w:left="1211" w:hanging="360"/>
      </w:pPr>
      <w:rPr>
        <w:rFonts w:ascii="OpenSymbol" w:eastAsiaTheme="minorHAnsi" w:hAnsi="OpenSymbol" w:cs="Open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7"/>
  </w:num>
  <w:num w:numId="15">
    <w:abstractNumId w:val="2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57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598"/>
    <w:rsid w:val="001921FF"/>
    <w:rsid w:val="001F105F"/>
    <w:rsid w:val="005950D5"/>
    <w:rsid w:val="00690598"/>
    <w:rsid w:val="009F483B"/>
    <w:rsid w:val="00BB3C9D"/>
    <w:rsid w:val="00C45FA3"/>
    <w:rsid w:val="00D9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64"/>
    <w:pPr>
      <w:spacing w:before="120" w:after="120" w:line="240" w:lineRule="auto"/>
      <w:ind w:firstLine="851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CB2E32C1AE4620B6ADD9AA60D6F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526B5-E6AC-4934-A913-C3F338D04B7D}"/>
      </w:docPartPr>
      <w:docPartBody>
        <w:p w:rsidR="00CA47D8" w:rsidRDefault="00F12F13" w:rsidP="00F12F13">
          <w:pPr>
            <w:pStyle w:val="8ACB2E32C1AE4620B6ADD9AA60D6F06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12F13"/>
    <w:rsid w:val="00CA47D8"/>
    <w:rsid w:val="00F1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ACB2E32C1AE4620B6ADD9AA60D6F060">
    <w:name w:val="8ACB2E32C1AE4620B6ADD9AA60D6F060"/>
    <w:rsid w:val="00F12F13"/>
  </w:style>
  <w:style w:type="paragraph" w:customStyle="1" w:styleId="779A12304F5E47BFA51881F31A845CD2">
    <w:name w:val="779A12304F5E47BFA51881F31A845CD2"/>
    <w:rsid w:val="00F12F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 de RealTerm</dc:title>
  <dc:creator>Grégoire</dc:creator>
  <cp:lastModifiedBy>Grégoire</cp:lastModifiedBy>
  <cp:revision>2</cp:revision>
  <dcterms:created xsi:type="dcterms:W3CDTF">2016-11-14T12:31:00Z</dcterms:created>
  <dcterms:modified xsi:type="dcterms:W3CDTF">2017-06-30T20:03:00Z</dcterms:modified>
</cp:coreProperties>
</file>