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8AE" w:rsidRDefault="00D5619C" w:rsidP="007C30B4">
      <w:r>
        <w:rPr>
          <w:noProof/>
          <w:lang w:eastAsia="fr-FR"/>
        </w:rPr>
        <w:drawing>
          <wp:anchor distT="0" distB="0" distL="114300" distR="114300" simplePos="0" relativeHeight="5" behindDoc="0" locked="0" layoutInCell="1" allowOverlap="1">
            <wp:simplePos x="0" y="0"/>
            <wp:positionH relativeFrom="column">
              <wp:posOffset>2633400</wp:posOffset>
            </wp:positionH>
            <wp:positionV relativeFrom="paragraph">
              <wp:posOffset>145440</wp:posOffset>
            </wp:positionV>
            <wp:extent cx="122040" cy="115560"/>
            <wp:effectExtent l="0" t="0" r="0" b="0"/>
            <wp:wrapSquare wrapText="bothSides"/>
            <wp:docPr id="1"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2040" cy="115560"/>
                    </a:xfrm>
                    <a:prstGeom prst="rect">
                      <a:avLst/>
                    </a:prstGeom>
                  </pic:spPr>
                </pic:pic>
              </a:graphicData>
            </a:graphic>
          </wp:anchor>
        </w:drawing>
      </w:r>
      <w:r>
        <w:t>Dans ce TP, il y a des phases de branchement, de configuration qui peuvent détruire du mat</w:t>
      </w:r>
      <w:r>
        <w:t>é</w:t>
      </w:r>
      <w:r>
        <w:t>riel. Vous devez faire vérifier par un professeur lorsque vous verrez '   Validation professeur'.</w:t>
      </w:r>
    </w:p>
    <w:p w:rsidR="002448AE" w:rsidRDefault="00D5619C" w:rsidP="007C30B4">
      <w:r>
        <w:t>N'oubliez pas d'inclure le protocole de mesure à chaque fois qu'on vous demande une capture de signaux.</w:t>
      </w:r>
    </w:p>
    <w:p w:rsidR="002448AE" w:rsidRDefault="00D5619C" w:rsidP="007C30B4">
      <w:pPr>
        <w:pStyle w:val="Titre1"/>
        <w:numPr>
          <w:ilvl w:val="0"/>
          <w:numId w:val="0"/>
        </w:numPr>
        <w:ind w:left="714"/>
      </w:pPr>
      <w:r>
        <w:t>La transmission infrarouge</w:t>
      </w:r>
    </w:p>
    <w:p w:rsidR="002448AE" w:rsidRDefault="00D5619C" w:rsidP="007C30B4">
      <w:pPr>
        <w:pStyle w:val="Paragraphedeliste"/>
        <w:numPr>
          <w:ilvl w:val="0"/>
          <w:numId w:val="12"/>
        </w:numPr>
      </w:pPr>
      <w:r>
        <w:t>En introduction du compte-rendu :</w:t>
      </w:r>
    </w:p>
    <w:p w:rsidR="002448AE" w:rsidRDefault="00D5619C" w:rsidP="007C30B4">
      <w:pPr>
        <w:pStyle w:val="Paragraphedeliste"/>
        <w:numPr>
          <w:ilvl w:val="0"/>
          <w:numId w:val="13"/>
        </w:numPr>
      </w:pPr>
      <w:r>
        <w:t>Indiquez les longueurs d'onde de la lumière infrarouge.</w:t>
      </w:r>
    </w:p>
    <w:p w:rsidR="002448AE" w:rsidRDefault="00D5619C" w:rsidP="007C30B4">
      <w:pPr>
        <w:pStyle w:val="Paragraphedeliste"/>
        <w:numPr>
          <w:ilvl w:val="0"/>
          <w:numId w:val="13"/>
        </w:numPr>
      </w:pPr>
      <w:r>
        <w:t>Qu'est-ce qui émet de la lumière infrarouge naturellement ?</w:t>
      </w:r>
    </w:p>
    <w:p w:rsidR="002448AE" w:rsidRDefault="00D5619C" w:rsidP="007C30B4">
      <w:pPr>
        <w:pStyle w:val="Paragraphedeliste"/>
        <w:numPr>
          <w:ilvl w:val="0"/>
          <w:numId w:val="13"/>
        </w:numPr>
      </w:pPr>
      <w:r>
        <w:t>Cela pose-t-il un problème de perturbation d'une transmission ?</w:t>
      </w:r>
    </w:p>
    <w:p w:rsidR="002448AE" w:rsidRDefault="00D5619C" w:rsidP="007C30B4">
      <w:pPr>
        <w:pStyle w:val="Paragraphedeliste"/>
        <w:numPr>
          <w:ilvl w:val="0"/>
          <w:numId w:val="13"/>
        </w:numPr>
      </w:pPr>
      <w:r>
        <w:t>Une solution est la modulation du signal d'émission, expliquez ce terme dans le cas d'une émission infrarouge.</w:t>
      </w:r>
    </w:p>
    <w:p w:rsidR="002448AE" w:rsidRDefault="00D5619C" w:rsidP="007C30B4">
      <w:pPr>
        <w:pStyle w:val="Paragraphedeliste"/>
        <w:numPr>
          <w:ilvl w:val="0"/>
          <w:numId w:val="13"/>
        </w:numPr>
      </w:pPr>
      <w:r>
        <w:t>Donnez la plage de fréquence de porteuse utilisée pour  les télécommandes IR.</w:t>
      </w:r>
    </w:p>
    <w:p w:rsidR="002448AE" w:rsidRDefault="00D5619C" w:rsidP="007C30B4">
      <w:pPr>
        <w:pStyle w:val="Paragraphedeliste"/>
        <w:numPr>
          <w:ilvl w:val="0"/>
          <w:numId w:val="13"/>
        </w:numPr>
      </w:pPr>
      <w:r>
        <w:t>Indiquez la portée maximale pour une télécommande.</w:t>
      </w:r>
    </w:p>
    <w:p w:rsidR="002448AE" w:rsidRDefault="00D5619C" w:rsidP="007C30B4">
      <w:pPr>
        <w:pStyle w:val="Titre1"/>
        <w:numPr>
          <w:ilvl w:val="0"/>
          <w:numId w:val="0"/>
        </w:numPr>
        <w:ind w:left="714"/>
      </w:pPr>
      <w:r w:rsidRPr="007C30B4">
        <w:t>Mesure de porteuse pour différents protocoles de télécommandes.</w:t>
      </w:r>
    </w:p>
    <w:p w:rsidR="006A1A8E" w:rsidRPr="007431D6" w:rsidRDefault="006A1A8E" w:rsidP="00D5619C">
      <w:pPr>
        <w:rPr>
          <w:szCs w:val="24"/>
        </w:rPr>
      </w:pPr>
      <w:r w:rsidRPr="007431D6">
        <w:rPr>
          <w:szCs w:val="24"/>
        </w:rPr>
        <w:t>Vous allez ici capturer le signal reçu par un phototransistor (PT380F) lorsqu'une télécommande émet.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3"/>
        <w:gridCol w:w="5173"/>
      </w:tblGrid>
      <w:tr w:rsidR="007431D6" w:rsidTr="007431D6">
        <w:tc>
          <w:tcPr>
            <w:tcW w:w="5173" w:type="dxa"/>
            <w:vAlign w:val="center"/>
          </w:tcPr>
          <w:p w:rsidR="007431D6" w:rsidRPr="007431D6" w:rsidRDefault="007431D6" w:rsidP="006A1A8E">
            <w:pPr>
              <w:pStyle w:val="Paragraphedeliste"/>
              <w:numPr>
                <w:ilvl w:val="0"/>
                <w:numId w:val="12"/>
              </w:numPr>
              <w:rPr>
                <w:sz w:val="24"/>
                <w:szCs w:val="24"/>
              </w:rPr>
            </w:pPr>
            <w:r w:rsidRPr="007431D6">
              <w:rPr>
                <w:sz w:val="24"/>
                <w:szCs w:val="24"/>
              </w:rPr>
              <w:t>Réaliser le schéma d'utilisation et de câblage du PT380F représenter à droite.</w:t>
            </w:r>
          </w:p>
          <w:p w:rsidR="007431D6" w:rsidRPr="007431D6" w:rsidRDefault="007431D6" w:rsidP="006A1A8E">
            <w:pPr>
              <w:pStyle w:val="Paragraphedeliste"/>
              <w:numPr>
                <w:ilvl w:val="0"/>
                <w:numId w:val="12"/>
              </w:numPr>
              <w:rPr>
                <w:sz w:val="24"/>
                <w:szCs w:val="24"/>
              </w:rPr>
            </w:pPr>
            <w:r w:rsidRPr="007431D6">
              <w:rPr>
                <w:sz w:val="24"/>
                <w:szCs w:val="24"/>
              </w:rPr>
              <w:t xml:space="preserve">Configurez la télécommande pour qu'elle envoie des commandes </w:t>
            </w:r>
            <w:proofErr w:type="spellStart"/>
            <w:r w:rsidRPr="007431D6">
              <w:rPr>
                <w:sz w:val="24"/>
                <w:szCs w:val="24"/>
              </w:rPr>
              <w:t>Philipps</w:t>
            </w:r>
            <w:proofErr w:type="spellEnd"/>
            <w:r w:rsidRPr="007431D6">
              <w:rPr>
                <w:sz w:val="24"/>
                <w:szCs w:val="24"/>
              </w:rPr>
              <w:t xml:space="preserve"> (RC5).</w:t>
            </w:r>
          </w:p>
        </w:tc>
        <w:tc>
          <w:tcPr>
            <w:tcW w:w="5173" w:type="dxa"/>
          </w:tcPr>
          <w:p w:rsidR="007431D6" w:rsidRDefault="007431D6" w:rsidP="007C30B4">
            <w:r>
              <w:rPr>
                <w:noProof/>
                <w:lang w:eastAsia="fr-FR"/>
              </w:rPr>
              <w:drawing>
                <wp:inline distT="0" distB="0" distL="0" distR="0">
                  <wp:extent cx="3114675" cy="1476375"/>
                  <wp:effectExtent l="19050" t="0" r="0" b="0"/>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14675" cy="1476375"/>
                          </a:xfrm>
                          <a:prstGeom prst="rect">
                            <a:avLst/>
                          </a:prstGeom>
                          <a:noFill/>
                          <a:ln w="9525">
                            <a:noFill/>
                            <a:miter lim="800000"/>
                            <a:headEnd/>
                            <a:tailEnd/>
                          </a:ln>
                        </pic:spPr>
                      </pic:pic>
                    </a:graphicData>
                  </a:graphic>
                </wp:inline>
              </w:drawing>
            </w:r>
          </w:p>
        </w:tc>
      </w:tr>
    </w:tbl>
    <w:p w:rsidR="002448AE" w:rsidRDefault="00D5619C" w:rsidP="006A1A8E">
      <w:pPr>
        <w:pStyle w:val="Paragraphedeliste"/>
        <w:numPr>
          <w:ilvl w:val="0"/>
          <w:numId w:val="12"/>
        </w:numPr>
      </w:pPr>
      <w:r>
        <w:t>Visualisez Vs à l'aide d'un oscilloscope.</w:t>
      </w:r>
    </w:p>
    <w:p w:rsidR="002448AE" w:rsidRDefault="00D5619C" w:rsidP="006A1A8E">
      <w:pPr>
        <w:pStyle w:val="Paragraphedeliste"/>
        <w:numPr>
          <w:ilvl w:val="0"/>
          <w:numId w:val="12"/>
        </w:numPr>
      </w:pPr>
      <w:r>
        <w:t>Faites les réglages de l'oscilloscope de sorte que le signal est l'allure de celui de l'osci</w:t>
      </w:r>
      <w:r>
        <w:t>l</w:t>
      </w:r>
      <w:r>
        <w:t>logramme 1 en mettant la télécommande à environ 3-4 cm du capteur PT380F</w:t>
      </w:r>
      <w:r w:rsidR="007431D6">
        <w:t xml:space="preserve"> et en a</w:t>
      </w:r>
      <w:r w:rsidR="007431D6">
        <w:t>p</w:t>
      </w:r>
      <w:r w:rsidR="007431D6">
        <w:t>puyant sur la touche 2.</w:t>
      </w:r>
    </w:p>
    <w:p w:rsidR="002448AE" w:rsidRDefault="00D5619C" w:rsidP="007C30B4">
      <w:pPr>
        <w:rPr>
          <w:i/>
          <w:iCs/>
        </w:rPr>
      </w:pPr>
      <w:r>
        <w:rPr>
          <w:i/>
          <w:iCs/>
          <w:noProof/>
          <w:lang w:eastAsia="fr-FR"/>
        </w:rPr>
        <w:drawing>
          <wp:inline distT="0" distB="0" distL="0" distR="0">
            <wp:extent cx="6480720" cy="1078199"/>
            <wp:effectExtent l="19050" t="19050" r="15330" b="26701"/>
            <wp:docPr id="3" name="Image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6480720" cy="1078199"/>
                    </a:xfrm>
                    <a:prstGeom prst="rect">
                      <a:avLst/>
                    </a:prstGeom>
                    <a:ln w="12600">
                      <a:solidFill>
                        <a:srgbClr val="000000"/>
                      </a:solidFill>
                      <a:prstDash val="solid"/>
                    </a:ln>
                  </pic:spPr>
                </pic:pic>
              </a:graphicData>
            </a:graphic>
          </wp:inline>
        </w:drawing>
      </w:r>
    </w:p>
    <w:p w:rsidR="002448AE" w:rsidRDefault="00D5619C" w:rsidP="007C30B4">
      <w:r>
        <w:t>Conseil : utilisez une valeur de synchronisation à 1,5V sur pente descendante.</w:t>
      </w:r>
    </w:p>
    <w:p w:rsidR="002448AE" w:rsidRDefault="00D5619C" w:rsidP="007431D6">
      <w:pPr>
        <w:pStyle w:val="Paragraphedeliste"/>
        <w:numPr>
          <w:ilvl w:val="0"/>
          <w:numId w:val="12"/>
        </w:numPr>
      </w:pPr>
      <w:r>
        <w:t>Rédigez le protocole de capture.</w:t>
      </w:r>
    </w:p>
    <w:p w:rsidR="002448AE" w:rsidRDefault="00D5619C" w:rsidP="007431D6">
      <w:pPr>
        <w:pStyle w:val="Paragraphedeliste"/>
        <w:numPr>
          <w:ilvl w:val="0"/>
          <w:numId w:val="12"/>
        </w:numPr>
      </w:pPr>
      <w:r>
        <w:t>Incluez la capture dans votre compte-rendu.</w:t>
      </w:r>
    </w:p>
    <w:p w:rsidR="002448AE" w:rsidRDefault="00D5619C" w:rsidP="007431D6">
      <w:pPr>
        <w:pStyle w:val="Paragraphedeliste"/>
        <w:numPr>
          <w:ilvl w:val="0"/>
          <w:numId w:val="12"/>
        </w:numPr>
      </w:pPr>
      <w:r>
        <w:t xml:space="preserve">Mesurez la fréquence de l'ondulation (porteuse) et comparez avec la valeur théorique pour le protocole </w:t>
      </w:r>
      <w:proofErr w:type="spellStart"/>
      <w:r>
        <w:t>Philipps</w:t>
      </w:r>
      <w:proofErr w:type="spellEnd"/>
      <w:r>
        <w:t xml:space="preserve"> RC5.</w:t>
      </w:r>
    </w:p>
    <w:p w:rsidR="002448AE" w:rsidRDefault="00D5619C" w:rsidP="007431D6">
      <w:pPr>
        <w:pStyle w:val="Paragraphedeliste"/>
        <w:numPr>
          <w:ilvl w:val="0"/>
          <w:numId w:val="12"/>
        </w:numPr>
      </w:pPr>
      <w:r>
        <w:lastRenderedPageBreak/>
        <w:t>Refaites la mesure pour les protocoles JAPAN (Panasonic) et SIRCS (Sony).</w:t>
      </w:r>
    </w:p>
    <w:p w:rsidR="002448AE" w:rsidRDefault="00D5619C" w:rsidP="007431D6">
      <w:pPr>
        <w:pStyle w:val="Titre1"/>
        <w:numPr>
          <w:ilvl w:val="0"/>
          <w:numId w:val="0"/>
        </w:numPr>
        <w:ind w:left="714"/>
      </w:pPr>
      <w:r>
        <w:t>La démodulation</w:t>
      </w:r>
    </w:p>
    <w:p w:rsidR="002448AE" w:rsidRDefault="00D5619C" w:rsidP="007C30B4">
      <w:pPr>
        <w:rPr>
          <w:color w:val="000000"/>
        </w:rPr>
      </w:pPr>
      <w:r>
        <w:rPr>
          <w:color w:val="000000"/>
        </w:rPr>
        <w:t>La démodulation dans notre cas consiste à transformer les moments du signal où la porteuse est présente en un niveau de tension. Il existe une famille de composants (</w:t>
      </w:r>
      <w:proofErr w:type="spellStart"/>
      <w:r>
        <w:rPr>
          <w:color w:val="000000"/>
        </w:rPr>
        <w:t>TSOPxxxx</w:t>
      </w:r>
      <w:proofErr w:type="spellEnd"/>
      <w:r>
        <w:rPr>
          <w:color w:val="000000"/>
        </w:rPr>
        <w:t xml:space="preserve">) qui font cela très bien. Vous allez mettre en œuvre un TSOP382 déjà câblé sur un module WLS12136P de chez </w:t>
      </w:r>
      <w:proofErr w:type="spellStart"/>
      <w:r>
        <w:rPr>
          <w:color w:val="000000"/>
        </w:rPr>
        <w:t>Seeed</w:t>
      </w:r>
      <w:proofErr w:type="spellEnd"/>
      <w:r>
        <w:rPr>
          <w:color w:val="000000"/>
        </w:rPr>
        <w:t xml:space="preserve"> Studio (Grove).</w:t>
      </w:r>
    </w:p>
    <w:p w:rsidR="002448AE" w:rsidRPr="006A1A8E" w:rsidRDefault="00D5619C" w:rsidP="006A1A8E">
      <w:pPr>
        <w:pStyle w:val="Paragraphedeliste"/>
        <w:numPr>
          <w:ilvl w:val="0"/>
          <w:numId w:val="12"/>
        </w:numPr>
        <w:rPr>
          <w:color w:val="000000"/>
        </w:rPr>
      </w:pPr>
      <w:r w:rsidRPr="006A1A8E">
        <w:rPr>
          <w:color w:val="000000"/>
        </w:rPr>
        <w:t>Capturez, pour la télécommande configurée en Sony, Vs et le signal en sortie du WLS12136P (à alimenter en +5V).</w:t>
      </w:r>
    </w:p>
    <w:p w:rsidR="002448AE" w:rsidRDefault="00D5619C" w:rsidP="007431D6">
      <w:pPr>
        <w:pStyle w:val="Paragraphedeliste"/>
        <w:numPr>
          <w:ilvl w:val="0"/>
          <w:numId w:val="12"/>
        </w:numPr>
      </w:pPr>
      <w:r>
        <w:t>Rédigez le protocole de mesure.</w:t>
      </w:r>
    </w:p>
    <w:p w:rsidR="002448AE" w:rsidRDefault="00D5619C" w:rsidP="007431D6">
      <w:pPr>
        <w:pStyle w:val="Paragraphedeliste"/>
        <w:numPr>
          <w:ilvl w:val="0"/>
          <w:numId w:val="12"/>
        </w:numPr>
      </w:pPr>
      <w:r>
        <w:t>Incluez la capture dans votre compte-rendu.</w:t>
      </w:r>
    </w:p>
    <w:p w:rsidR="002448AE" w:rsidRDefault="00D5619C" w:rsidP="007431D6">
      <w:pPr>
        <w:pStyle w:val="Paragraphedeliste"/>
        <w:numPr>
          <w:ilvl w:val="0"/>
          <w:numId w:val="12"/>
        </w:numPr>
      </w:pPr>
      <w:r>
        <w:t>Quel niveau de tension obtient-on en sortie du TSOP lorsque la porteuse est présente ?</w:t>
      </w:r>
    </w:p>
    <w:p w:rsidR="002448AE" w:rsidRDefault="00D5619C" w:rsidP="007C30B4">
      <w:pPr>
        <w:rPr>
          <w:color w:val="FF0000"/>
        </w:rPr>
      </w:pPr>
      <w:r>
        <w:rPr>
          <w:color w:val="000000"/>
        </w:rPr>
        <w:t>Capturez une trame entière de la sortie du TSOP pour un appui sur la touche 3.</w:t>
      </w:r>
    </w:p>
    <w:p w:rsidR="002448AE" w:rsidRDefault="00D5619C" w:rsidP="007431D6">
      <w:pPr>
        <w:pStyle w:val="Paragraphedeliste"/>
        <w:numPr>
          <w:ilvl w:val="0"/>
          <w:numId w:val="12"/>
        </w:numPr>
      </w:pPr>
      <w:r>
        <w:t>Incluez la capture à  votre compte-rendu.</w:t>
      </w:r>
    </w:p>
    <w:p w:rsidR="002448AE" w:rsidRPr="00D5619C" w:rsidRDefault="00D5619C" w:rsidP="00D5619C">
      <w:pPr>
        <w:pStyle w:val="Paragraphedeliste"/>
        <w:numPr>
          <w:ilvl w:val="0"/>
          <w:numId w:val="12"/>
        </w:numPr>
      </w:pPr>
      <w:r>
        <w:t>Quelle différence y a-t-il entre votre capture et l'explication d'une trame SIRC ci-dessous ?</w:t>
      </w:r>
      <w:r>
        <w:rPr>
          <w:noProof/>
          <w:lang w:eastAsia="fr-FR"/>
        </w:rPr>
        <w:drawing>
          <wp:anchor distT="0" distB="0" distL="114300" distR="114300" simplePos="0" relativeHeight="9" behindDoc="0" locked="0" layoutInCell="1" allowOverlap="1">
            <wp:simplePos x="0" y="0"/>
            <wp:positionH relativeFrom="column">
              <wp:align>center</wp:align>
            </wp:positionH>
            <wp:positionV relativeFrom="paragraph">
              <wp:align>top</wp:align>
            </wp:positionV>
            <wp:extent cx="3603600" cy="2089080"/>
            <wp:effectExtent l="0" t="0" r="0" b="0"/>
            <wp:wrapTopAndBottom/>
            <wp:docPr id="7" name="Image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3603600" cy="2089080"/>
                    </a:xfrm>
                    <a:prstGeom prst="rect">
                      <a:avLst/>
                    </a:prstGeom>
                  </pic:spPr>
                </pic:pic>
              </a:graphicData>
            </a:graphic>
          </wp:anchor>
        </w:drawing>
      </w:r>
    </w:p>
    <w:p w:rsidR="002448AE" w:rsidRDefault="00D5619C" w:rsidP="007431D6">
      <w:pPr>
        <w:pStyle w:val="Paragraphedeliste"/>
        <w:numPr>
          <w:ilvl w:val="0"/>
          <w:numId w:val="12"/>
        </w:numPr>
      </w:pPr>
      <w:r>
        <w:t>Indiquez sur votre capture le Start, un '1' et un '0'.</w:t>
      </w:r>
    </w:p>
    <w:p w:rsidR="002448AE" w:rsidRDefault="00D5619C" w:rsidP="007431D6">
      <w:pPr>
        <w:pStyle w:val="Paragraphedeliste"/>
        <w:numPr>
          <w:ilvl w:val="0"/>
          <w:numId w:val="12"/>
        </w:numPr>
      </w:pPr>
      <w:r>
        <w:t>Indiquez la valeur de l'adresse et de la commande. Validez qu’elles sont correctes.</w:t>
      </w:r>
    </w:p>
    <w:p w:rsidR="002448AE" w:rsidRDefault="00D5619C" w:rsidP="007431D6">
      <w:pPr>
        <w:pStyle w:val="Titre1"/>
        <w:numPr>
          <w:ilvl w:val="0"/>
          <w:numId w:val="0"/>
        </w:numPr>
        <w:ind w:left="714"/>
      </w:pPr>
      <w:r>
        <w:t>Communication machine à machine transparente.</w:t>
      </w:r>
    </w:p>
    <w:p w:rsidR="002448AE" w:rsidRDefault="00D5619C" w:rsidP="007C30B4">
      <w:r>
        <w:t>L'idée est dans cette partie de démontrer que l'on peut remplacer une liaison filaire de type UART par une liaison sans fil et cela de façon transparente pour les machines. Nous allons ut</w:t>
      </w:r>
      <w:r>
        <w:t>i</w:t>
      </w:r>
      <w:r>
        <w:t>liser bien sûr une transmission infrarouge.</w:t>
      </w:r>
    </w:p>
    <w:p w:rsidR="002448AE" w:rsidRDefault="00D5619C" w:rsidP="007C30B4">
      <w:r>
        <w:t>Autant la réception sera directe en branchant un WLS12136P directement à un câble USB232-5V (marquage jaune), autant l'émission va nécessiter une fonction électronique que l'on appelle un astable (ou multivibrateur) pour créer la porteuse à 38kHz.</w:t>
      </w:r>
    </w:p>
    <w:p w:rsidR="002448AE" w:rsidRDefault="00D5619C" w:rsidP="007C30B4">
      <w:r>
        <w:t>Le schéma de la fonction 'Génération porteuse' est le suivant :</w:t>
      </w:r>
    </w:p>
    <w:p w:rsidR="002448AE" w:rsidRDefault="007431D6" w:rsidP="007431D6">
      <w:pPr>
        <w:jc w:val="center"/>
      </w:pPr>
      <w:r>
        <w:rPr>
          <w:noProof/>
          <w:lang w:eastAsia="fr-FR"/>
        </w:rPr>
        <w:lastRenderedPageBreak/>
        <w:drawing>
          <wp:inline distT="0" distB="0" distL="0" distR="0">
            <wp:extent cx="3549600" cy="1611000"/>
            <wp:effectExtent l="19050" t="0" r="0" b="0"/>
            <wp:docPr id="16" name="Image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3549600" cy="1611000"/>
                    </a:xfrm>
                    <a:prstGeom prst="rect">
                      <a:avLst/>
                    </a:prstGeom>
                  </pic:spPr>
                </pic:pic>
              </a:graphicData>
            </a:graphic>
          </wp:inline>
        </w:drawing>
      </w:r>
    </w:p>
    <w:p w:rsidR="002448AE" w:rsidRDefault="00D5619C" w:rsidP="007431D6">
      <w:pPr>
        <w:pStyle w:val="Paragraphedeliste"/>
        <w:numPr>
          <w:ilvl w:val="0"/>
          <w:numId w:val="12"/>
        </w:numPr>
      </w:pPr>
      <w:r>
        <w:t>Câblez ce schéma sur plaquette d'essai en suivant l'illustration suivante :</w:t>
      </w:r>
    </w:p>
    <w:p w:rsidR="002448AE" w:rsidRDefault="00536E06" w:rsidP="00D5619C">
      <w:pPr>
        <w:jc w:val="center"/>
      </w:pPr>
      <w:r>
        <w:rPr>
          <w:noProof/>
          <w:lang w:eastAsia="fr-FR"/>
        </w:rPr>
        <w:drawing>
          <wp:inline distT="0" distB="0" distL="0" distR="0">
            <wp:extent cx="5820083" cy="3648215"/>
            <wp:effectExtent l="19050" t="0" r="9217"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827997" cy="3653176"/>
                    </a:xfrm>
                    <a:prstGeom prst="rect">
                      <a:avLst/>
                    </a:prstGeom>
                    <a:noFill/>
                    <a:ln w="9525">
                      <a:noFill/>
                      <a:miter lim="800000"/>
                      <a:headEnd/>
                      <a:tailEnd/>
                    </a:ln>
                  </pic:spPr>
                </pic:pic>
              </a:graphicData>
            </a:graphic>
          </wp:inline>
        </w:drawing>
      </w:r>
    </w:p>
    <w:p w:rsidR="002448AE" w:rsidRDefault="00D5619C" w:rsidP="007C30B4">
      <w:r>
        <w:t xml:space="preserve">Pour l'instant, reliez 'TXD' au +5V. Alimentez le montage. Visualisez le signal 'Cde </w:t>
      </w:r>
      <w:proofErr w:type="spellStart"/>
      <w:r>
        <w:t>emission</w:t>
      </w:r>
      <w:proofErr w:type="spellEnd"/>
      <w:r>
        <w:t>'.</w:t>
      </w:r>
    </w:p>
    <w:p w:rsidR="002448AE" w:rsidRDefault="00D5619C" w:rsidP="006A1A8E">
      <w:pPr>
        <w:pStyle w:val="Paragraphedeliste"/>
        <w:numPr>
          <w:ilvl w:val="0"/>
          <w:numId w:val="12"/>
        </w:numPr>
      </w:pPr>
      <w:r>
        <w:t xml:space="preserve">Réglez R5 pour que la fréquence de </w:t>
      </w:r>
      <w:r w:rsidRPr="006A1A8E">
        <w:rPr>
          <w:b/>
        </w:rPr>
        <w:t xml:space="preserve">'Cde </w:t>
      </w:r>
      <w:proofErr w:type="spellStart"/>
      <w:r w:rsidRPr="006A1A8E">
        <w:rPr>
          <w:b/>
        </w:rPr>
        <w:t>emission</w:t>
      </w:r>
      <w:proofErr w:type="spellEnd"/>
      <w:r w:rsidRPr="006A1A8E">
        <w:rPr>
          <w:b/>
        </w:rPr>
        <w:t>' soit de 38 kHz</w:t>
      </w:r>
      <w:r>
        <w:t>.</w:t>
      </w:r>
    </w:p>
    <w:p w:rsidR="002448AE" w:rsidRPr="007431D6" w:rsidRDefault="00D5619C" w:rsidP="007431D6">
      <w:pPr>
        <w:pStyle w:val="Paragraphedeliste"/>
        <w:numPr>
          <w:ilvl w:val="0"/>
          <w:numId w:val="12"/>
        </w:numPr>
        <w:rPr>
          <w:color w:val="000000"/>
        </w:rPr>
      </w:pPr>
      <w:r w:rsidRPr="007431D6">
        <w:rPr>
          <w:color w:val="000000"/>
        </w:rPr>
        <w:t xml:space="preserve">Consignez la procédure de réglage de la fréquence de 'Cde </w:t>
      </w:r>
      <w:proofErr w:type="spellStart"/>
      <w:r w:rsidRPr="007431D6">
        <w:rPr>
          <w:color w:val="000000"/>
        </w:rPr>
        <w:t>emission</w:t>
      </w:r>
      <w:proofErr w:type="spellEnd"/>
      <w:r w:rsidRPr="007431D6">
        <w:rPr>
          <w:color w:val="000000"/>
        </w:rPr>
        <w:t>'.</w:t>
      </w:r>
    </w:p>
    <w:p w:rsidR="002448AE" w:rsidRDefault="00D5619C" w:rsidP="007431D6">
      <w:pPr>
        <w:pStyle w:val="Titre1"/>
        <w:numPr>
          <w:ilvl w:val="0"/>
          <w:numId w:val="0"/>
        </w:numPr>
        <w:ind w:left="714"/>
      </w:pPr>
      <w:r>
        <w:t>Conclusion</w:t>
      </w:r>
    </w:p>
    <w:p w:rsidR="002448AE" w:rsidRPr="007431D6" w:rsidRDefault="00D5619C" w:rsidP="006A1A8E">
      <w:pPr>
        <w:pStyle w:val="Paragraphedeliste"/>
        <w:numPr>
          <w:ilvl w:val="0"/>
          <w:numId w:val="12"/>
        </w:numPr>
        <w:rPr>
          <w:color w:val="000000"/>
        </w:rPr>
      </w:pPr>
      <w:r w:rsidRPr="007431D6">
        <w:rPr>
          <w:color w:val="000000"/>
        </w:rPr>
        <w:t>En conclusion de votre compte-rendu, indiquez les avantages et les inconvénients de la transmission par infrarouge.</w:t>
      </w:r>
    </w:p>
    <w:sectPr w:rsidR="002448AE" w:rsidRPr="007431D6" w:rsidSect="00D5619C">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pgMar w:top="1134" w:right="850" w:bottom="993" w:left="850" w:header="567" w:footer="4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8AE" w:rsidRDefault="002448AE" w:rsidP="002448AE">
      <w:pPr>
        <w:spacing w:before="0" w:after="0"/>
      </w:pPr>
      <w:r>
        <w:separator/>
      </w:r>
    </w:p>
  </w:endnote>
  <w:endnote w:type="continuationSeparator" w:id="0">
    <w:p w:rsidR="002448AE" w:rsidRDefault="002448AE" w:rsidP="002448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9E" w:rsidRDefault="00E3779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AE" w:rsidRPr="007C30B4" w:rsidRDefault="00E3779E" w:rsidP="007C30B4">
    <w:pPr>
      <w:pStyle w:val="Pieddepage"/>
      <w:pBdr>
        <w:top w:val="thinThickSmallGap" w:sz="24" w:space="1" w:color="004D6C" w:themeColor="accent2" w:themeShade="7F"/>
      </w:pBdr>
      <w:rPr>
        <w:rFonts w:cs="Arial"/>
      </w:rPr>
    </w:pPr>
    <w:r>
      <w:rPr>
        <w:rFonts w:cs="Arial"/>
      </w:rPr>
      <w:t>STI2D SIN</w:t>
    </w:r>
    <w:r w:rsidR="007C30B4" w:rsidRPr="007C30B4">
      <w:rPr>
        <w:rFonts w:cs="Arial"/>
      </w:rPr>
      <w:ptab w:relativeTo="margin" w:alignment="right" w:leader="none"/>
    </w:r>
    <w:r w:rsidR="007C30B4" w:rsidRPr="007C30B4">
      <w:rPr>
        <w:rFonts w:cs="Arial"/>
      </w:rPr>
      <w:t xml:space="preserve">Page </w:t>
    </w:r>
    <w:r w:rsidR="00232968" w:rsidRPr="007C30B4">
      <w:rPr>
        <w:rFonts w:cs="Arial"/>
      </w:rPr>
      <w:fldChar w:fldCharType="begin"/>
    </w:r>
    <w:r w:rsidR="007C30B4" w:rsidRPr="007C30B4">
      <w:rPr>
        <w:rFonts w:cs="Arial"/>
      </w:rPr>
      <w:instrText xml:space="preserve"> PAGE   \* MERGEFORMAT </w:instrText>
    </w:r>
    <w:r w:rsidR="00232968" w:rsidRPr="007C30B4">
      <w:rPr>
        <w:rFonts w:cs="Arial"/>
      </w:rPr>
      <w:fldChar w:fldCharType="separate"/>
    </w:r>
    <w:r w:rsidR="00DF0766">
      <w:rPr>
        <w:rFonts w:cs="Arial"/>
        <w:noProof/>
      </w:rPr>
      <w:t>3</w:t>
    </w:r>
    <w:r w:rsidR="00232968" w:rsidRPr="007C30B4">
      <w:rPr>
        <w:rFonts w:cs="Arial"/>
      </w:rPr>
      <w:fldChar w:fldCharType="end"/>
    </w:r>
    <w:r w:rsidR="007C30B4" w:rsidRPr="007C30B4">
      <w:rPr>
        <w:rFonts w:cs="Arial"/>
      </w:rPr>
      <w:t xml:space="preserve"> sur </w:t>
    </w:r>
    <w:fldSimple w:instr=" SECTIONPAGES   \* MERGEFORMAT ">
      <w:r w:rsidR="00DF0766" w:rsidRPr="00DF0766">
        <w:rPr>
          <w:rFonts w:cs="Arial"/>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9E" w:rsidRDefault="00E377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8AE" w:rsidRDefault="00D5619C" w:rsidP="002448AE">
      <w:pPr>
        <w:spacing w:before="0" w:after="0"/>
      </w:pPr>
      <w:r w:rsidRPr="002448AE">
        <w:rPr>
          <w:color w:val="000000"/>
        </w:rPr>
        <w:separator/>
      </w:r>
    </w:p>
  </w:footnote>
  <w:footnote w:type="continuationSeparator" w:id="0">
    <w:p w:rsidR="002448AE" w:rsidRDefault="002448AE" w:rsidP="002448A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9E" w:rsidRDefault="00E3779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D13FC7D374B4882866D31CFF00EAE22"/>
      </w:placeholder>
      <w:dataBinding w:prefixMappings="xmlns:ns0='http://schemas.openxmlformats.org/package/2006/metadata/core-properties' xmlns:ns1='http://purl.org/dc/elements/1.1/'" w:xpath="/ns0:coreProperties[1]/ns1:title[1]" w:storeItemID="{6C3C8BC8-F283-45AE-878A-BAB7291924A1}"/>
      <w:text/>
    </w:sdtPr>
    <w:sdtContent>
      <w:p w:rsidR="007C30B4" w:rsidRDefault="007C30B4">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TSF : Infrarouge</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9E" w:rsidRDefault="00E3779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205"/>
    <w:multiLevelType w:val="multilevel"/>
    <w:tmpl w:val="D8D64AA6"/>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
    <w:nsid w:val="05676190"/>
    <w:multiLevelType w:val="multilevel"/>
    <w:tmpl w:val="17624C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963241D"/>
    <w:multiLevelType w:val="hybridMultilevel"/>
    <w:tmpl w:val="6E5660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C435C31"/>
    <w:multiLevelType w:val="hybridMultilevel"/>
    <w:tmpl w:val="F5F0B24A"/>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8E1C9D"/>
    <w:multiLevelType w:val="hybridMultilevel"/>
    <w:tmpl w:val="B87E6224"/>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566A9E"/>
    <w:multiLevelType w:val="hybridMultilevel"/>
    <w:tmpl w:val="173CA3BC"/>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C992CA6"/>
    <w:multiLevelType w:val="multilevel"/>
    <w:tmpl w:val="30EC52A6"/>
    <w:styleLink w:val="RTFNum3"/>
    <w:lvl w:ilvl="0">
      <w:start w:val="1"/>
      <w:numFmt w:val="decimal"/>
      <w:lvlText w:val="%1."/>
      <w:lvlJc w:val="left"/>
      <w:pPr>
        <w:ind w:left="360" w:hanging="360"/>
      </w:pPr>
    </w:lvl>
    <w:lvl w:ilvl="1">
      <w:numFmt w:val="bullet"/>
      <w:lvlText w:val="-"/>
      <w:lvlJc w:val="left"/>
      <w:pPr>
        <w:ind w:left="1080" w:hanging="360"/>
      </w:pPr>
      <w:rPr>
        <w:rFonts w:ascii="Times New Roman" w:hAnsi="Times New Roman"/>
      </w:rPr>
    </w:lvl>
    <w:lvl w:ilvl="2">
      <w:start w:val="1"/>
      <w:numFmt w:val="decimal"/>
      <w:lvlText w:val="%3."/>
      <w:lvlJc w:val="left"/>
      <w:pPr>
        <w:ind w:left="1778"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9D01A1F"/>
    <w:multiLevelType w:val="multilevel"/>
    <w:tmpl w:val="B554C8FC"/>
    <w:lvl w:ilvl="0">
      <w:numFmt w:val="bullet"/>
      <w:lvlText w:val="✗"/>
      <w:lvlJc w:val="left"/>
      <w:pPr>
        <w:ind w:left="283" w:hanging="283"/>
      </w:pPr>
      <w:rPr>
        <w:rFonts w:ascii="StarSymbol" w:eastAsia="StarSymbol" w:hAnsi="StarSymbol" w:cs="StarSymbol"/>
        <w:sz w:val="18"/>
        <w:szCs w:val="18"/>
      </w:rPr>
    </w:lvl>
    <w:lvl w:ilvl="1">
      <w:numFmt w:val="bullet"/>
      <w:lvlText w:val="✗"/>
      <w:lvlJc w:val="left"/>
      <w:pPr>
        <w:ind w:left="567" w:hanging="283"/>
      </w:pPr>
      <w:rPr>
        <w:rFonts w:ascii="StarSymbol" w:eastAsia="StarSymbol" w:hAnsi="StarSymbol" w:cs="StarSymbol"/>
        <w:sz w:val="18"/>
        <w:szCs w:val="18"/>
      </w:rPr>
    </w:lvl>
    <w:lvl w:ilvl="2">
      <w:numFmt w:val="bullet"/>
      <w:lvlText w:val="✗"/>
      <w:lvlJc w:val="left"/>
      <w:pPr>
        <w:ind w:left="850" w:hanging="283"/>
      </w:pPr>
      <w:rPr>
        <w:rFonts w:ascii="StarSymbol" w:eastAsia="StarSymbol" w:hAnsi="StarSymbol" w:cs="StarSymbol"/>
        <w:sz w:val="18"/>
        <w:szCs w:val="18"/>
      </w:rPr>
    </w:lvl>
    <w:lvl w:ilvl="3">
      <w:numFmt w:val="bullet"/>
      <w:lvlText w:val="✗"/>
      <w:lvlJc w:val="left"/>
      <w:pPr>
        <w:ind w:left="1134" w:hanging="283"/>
      </w:pPr>
      <w:rPr>
        <w:rFonts w:ascii="StarSymbol" w:eastAsia="StarSymbol" w:hAnsi="StarSymbol" w:cs="StarSymbol"/>
        <w:sz w:val="18"/>
        <w:szCs w:val="18"/>
      </w:rPr>
    </w:lvl>
    <w:lvl w:ilvl="4">
      <w:numFmt w:val="bullet"/>
      <w:lvlText w:val="✗"/>
      <w:lvlJc w:val="left"/>
      <w:pPr>
        <w:ind w:left="1417" w:hanging="283"/>
      </w:pPr>
      <w:rPr>
        <w:rFonts w:ascii="StarSymbol" w:eastAsia="StarSymbol" w:hAnsi="StarSymbol" w:cs="StarSymbol"/>
        <w:sz w:val="18"/>
        <w:szCs w:val="18"/>
      </w:rPr>
    </w:lvl>
    <w:lvl w:ilvl="5">
      <w:numFmt w:val="bullet"/>
      <w:lvlText w:val="✗"/>
      <w:lvlJc w:val="left"/>
      <w:pPr>
        <w:ind w:left="1701" w:hanging="283"/>
      </w:pPr>
      <w:rPr>
        <w:rFonts w:ascii="StarSymbol" w:eastAsia="StarSymbol" w:hAnsi="StarSymbol" w:cs="StarSymbol"/>
        <w:sz w:val="18"/>
        <w:szCs w:val="18"/>
      </w:rPr>
    </w:lvl>
    <w:lvl w:ilvl="6">
      <w:numFmt w:val="bullet"/>
      <w:lvlText w:val="✗"/>
      <w:lvlJc w:val="left"/>
      <w:pPr>
        <w:ind w:left="1984" w:hanging="283"/>
      </w:pPr>
      <w:rPr>
        <w:rFonts w:ascii="StarSymbol" w:eastAsia="StarSymbol" w:hAnsi="StarSymbol" w:cs="StarSymbol"/>
        <w:sz w:val="18"/>
        <w:szCs w:val="18"/>
      </w:rPr>
    </w:lvl>
    <w:lvl w:ilvl="7">
      <w:numFmt w:val="bullet"/>
      <w:lvlText w:val="✗"/>
      <w:lvlJc w:val="left"/>
      <w:pPr>
        <w:ind w:left="2268" w:hanging="283"/>
      </w:pPr>
      <w:rPr>
        <w:rFonts w:ascii="StarSymbol" w:eastAsia="StarSymbol" w:hAnsi="StarSymbol" w:cs="StarSymbol"/>
        <w:sz w:val="18"/>
        <w:szCs w:val="18"/>
      </w:rPr>
    </w:lvl>
    <w:lvl w:ilvl="8">
      <w:numFmt w:val="bullet"/>
      <w:lvlText w:val="✗"/>
      <w:lvlJc w:val="left"/>
      <w:pPr>
        <w:ind w:left="2551" w:hanging="283"/>
      </w:pPr>
      <w:rPr>
        <w:rFonts w:ascii="StarSymbol" w:eastAsia="StarSymbol" w:hAnsi="StarSymbol" w:cs="StarSymbol"/>
        <w:sz w:val="18"/>
        <w:szCs w:val="18"/>
      </w:rPr>
    </w:lvl>
  </w:abstractNum>
  <w:abstractNum w:abstractNumId="9">
    <w:nsid w:val="42E91E3F"/>
    <w:multiLevelType w:val="hybridMultilevel"/>
    <w:tmpl w:val="AD482722"/>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AC5796B"/>
    <w:multiLevelType w:val="hybridMultilevel"/>
    <w:tmpl w:val="C50C05C2"/>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5E7216D"/>
    <w:multiLevelType w:val="hybridMultilevel"/>
    <w:tmpl w:val="FF3A0E6E"/>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BB4210A"/>
    <w:multiLevelType w:val="hybridMultilevel"/>
    <w:tmpl w:val="6EDE9856"/>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E1A257B"/>
    <w:multiLevelType w:val="hybridMultilevel"/>
    <w:tmpl w:val="551A27E2"/>
    <w:lvl w:ilvl="0" w:tplc="8E8882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C47BAC"/>
    <w:multiLevelType w:val="multilevel"/>
    <w:tmpl w:val="7B7491DE"/>
    <w:styleLink w:val="RTFNum2"/>
    <w:lvl w:ilvl="0">
      <w:numFmt w:val="bullet"/>
      <w:lvlText w:val="-"/>
      <w:lvlJc w:val="left"/>
      <w:pPr>
        <w:ind w:left="1065" w:hanging="360"/>
      </w:pPr>
      <w:rPr>
        <w:rFonts w:ascii="Times New Roman" w:eastAsia="Times New Roman" w:hAnsi="Times New Roman" w:cs="Times New Roman"/>
      </w:rPr>
    </w:lvl>
    <w:lvl w:ilvl="1">
      <w:numFmt w:val="bullet"/>
      <w:lvlText w:val="-"/>
      <w:lvlJc w:val="left"/>
      <w:pPr>
        <w:ind w:left="2130" w:hanging="360"/>
      </w:pPr>
      <w:rPr>
        <w:rFonts w:ascii="Times New Roman" w:eastAsia="Times New Roman" w:hAnsi="Times New Roman" w:cs="Times New Roman"/>
      </w:rPr>
    </w:lvl>
    <w:lvl w:ilvl="2">
      <w:numFmt w:val="bullet"/>
      <w:lvlText w:val="-"/>
      <w:lvlJc w:val="left"/>
      <w:pPr>
        <w:ind w:left="3195" w:hanging="360"/>
      </w:pPr>
      <w:rPr>
        <w:rFonts w:ascii="Times New Roman" w:eastAsia="Times New Roman" w:hAnsi="Times New Roman" w:cs="Times New Roman"/>
      </w:rPr>
    </w:lvl>
    <w:lvl w:ilvl="3">
      <w:numFmt w:val="bullet"/>
      <w:lvlText w:val="-"/>
      <w:lvlJc w:val="left"/>
      <w:pPr>
        <w:ind w:left="4260" w:hanging="360"/>
      </w:pPr>
      <w:rPr>
        <w:rFonts w:ascii="Times New Roman" w:eastAsia="Times New Roman" w:hAnsi="Times New Roman" w:cs="Times New Roman"/>
      </w:rPr>
    </w:lvl>
    <w:lvl w:ilvl="4">
      <w:numFmt w:val="bullet"/>
      <w:lvlText w:val="-"/>
      <w:lvlJc w:val="left"/>
      <w:pPr>
        <w:ind w:left="5325" w:hanging="360"/>
      </w:pPr>
      <w:rPr>
        <w:rFonts w:ascii="Times New Roman" w:eastAsia="Times New Roman" w:hAnsi="Times New Roman" w:cs="Times New Roman"/>
      </w:rPr>
    </w:lvl>
    <w:lvl w:ilvl="5">
      <w:numFmt w:val="bullet"/>
      <w:lvlText w:val="-"/>
      <w:lvlJc w:val="left"/>
      <w:pPr>
        <w:ind w:left="6390" w:hanging="360"/>
      </w:pPr>
      <w:rPr>
        <w:rFonts w:ascii="Times New Roman" w:eastAsia="Times New Roman" w:hAnsi="Times New Roman" w:cs="Times New Roman"/>
      </w:rPr>
    </w:lvl>
    <w:lvl w:ilvl="6">
      <w:numFmt w:val="bullet"/>
      <w:lvlText w:val="-"/>
      <w:lvlJc w:val="left"/>
      <w:pPr>
        <w:ind w:left="7455" w:hanging="360"/>
      </w:pPr>
      <w:rPr>
        <w:rFonts w:ascii="Times New Roman" w:eastAsia="Times New Roman" w:hAnsi="Times New Roman" w:cs="Times New Roman"/>
      </w:rPr>
    </w:lvl>
    <w:lvl w:ilvl="7">
      <w:numFmt w:val="bullet"/>
      <w:lvlText w:val="-"/>
      <w:lvlJc w:val="left"/>
      <w:pPr>
        <w:ind w:left="8520" w:hanging="360"/>
      </w:pPr>
      <w:rPr>
        <w:rFonts w:ascii="Times New Roman" w:eastAsia="Times New Roman" w:hAnsi="Times New Roman" w:cs="Times New Roman"/>
      </w:rPr>
    </w:lvl>
    <w:lvl w:ilvl="8">
      <w:numFmt w:val="bullet"/>
      <w:lvlText w:val="-"/>
      <w:lvlJc w:val="left"/>
      <w:pPr>
        <w:ind w:left="9585" w:hanging="360"/>
      </w:pPr>
      <w:rPr>
        <w:rFonts w:ascii="Times New Roman" w:eastAsia="Times New Roman" w:hAnsi="Times New Roman" w:cs="Times New Roman"/>
      </w:rPr>
    </w:lvl>
  </w:abstractNum>
  <w:num w:numId="1">
    <w:abstractNumId w:val="14"/>
  </w:num>
  <w:num w:numId="2">
    <w:abstractNumId w:val="7"/>
  </w:num>
  <w:num w:numId="3">
    <w:abstractNumId w:val="8"/>
  </w:num>
  <w:num w:numId="4">
    <w:abstractNumId w:val="8"/>
  </w:num>
  <w:num w:numId="5">
    <w:abstractNumId w:val="1"/>
  </w:num>
  <w:num w:numId="6">
    <w:abstractNumId w:val="0"/>
  </w:num>
  <w:num w:numId="7">
    <w:abstractNumId w:val="1"/>
    <w:lvlOverride w:ilvl="0">
      <w:startOverride w:val="1"/>
    </w:lvlOverride>
  </w:num>
  <w:num w:numId="8">
    <w:abstractNumId w:val="6"/>
  </w:num>
  <w:num w:numId="9">
    <w:abstractNumId w:val="6"/>
  </w:num>
  <w:num w:numId="10">
    <w:abstractNumId w:val="6"/>
  </w:num>
  <w:num w:numId="11">
    <w:abstractNumId w:val="6"/>
  </w:num>
  <w:num w:numId="12">
    <w:abstractNumId w:val="9"/>
  </w:num>
  <w:num w:numId="13">
    <w:abstractNumId w:val="2"/>
  </w:num>
  <w:num w:numId="14">
    <w:abstractNumId w:val="12"/>
  </w:num>
  <w:num w:numId="15">
    <w:abstractNumId w:val="4"/>
  </w:num>
  <w:num w:numId="16">
    <w:abstractNumId w:val="10"/>
  </w:num>
  <w:num w:numId="17">
    <w:abstractNumId w:val="3"/>
  </w:num>
  <w:num w:numId="18">
    <w:abstractNumId w:val="13"/>
  </w:num>
  <w:num w:numId="19">
    <w:abstractNumId w:val="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autoHyphenation/>
  <w:hyphenationZone w:val="425"/>
  <w:characterSpacingControl w:val="doNotCompress"/>
  <w:footnotePr>
    <w:numRestart w:val="eachPage"/>
    <w:footnote w:id="-1"/>
    <w:footnote w:id="0"/>
  </w:footnotePr>
  <w:endnotePr>
    <w:numFmt w:val="decimal"/>
    <w:endnote w:id="-1"/>
    <w:endnote w:id="0"/>
  </w:endnotePr>
  <w:compat/>
  <w:rsids>
    <w:rsidRoot w:val="002448AE"/>
    <w:rsid w:val="00054DEC"/>
    <w:rsid w:val="00232968"/>
    <w:rsid w:val="002448AE"/>
    <w:rsid w:val="00446EEF"/>
    <w:rsid w:val="004D4086"/>
    <w:rsid w:val="00536E06"/>
    <w:rsid w:val="00682CEE"/>
    <w:rsid w:val="006A1A8E"/>
    <w:rsid w:val="007431D6"/>
    <w:rsid w:val="007C30B4"/>
    <w:rsid w:val="00911E86"/>
    <w:rsid w:val="00B27A4F"/>
    <w:rsid w:val="00D5619C"/>
    <w:rsid w:val="00DF0766"/>
    <w:rsid w:val="00E377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0B4"/>
    <w:pPr>
      <w:widowControl/>
      <w:suppressAutoHyphens w:val="0"/>
      <w:autoSpaceDN/>
      <w:spacing w:before="120" w:after="120"/>
      <w:jc w:val="both"/>
      <w:textAlignment w:val="auto"/>
    </w:pPr>
    <w:rPr>
      <w:rFonts w:ascii="Arial" w:eastAsiaTheme="minorHAnsi" w:hAnsi="Arial" w:cstheme="minorBidi"/>
      <w:kern w:val="0"/>
      <w:szCs w:val="22"/>
      <w:lang w:eastAsia="en-US"/>
    </w:rPr>
  </w:style>
  <w:style w:type="paragraph" w:styleId="Titre1">
    <w:name w:val="heading 1"/>
    <w:basedOn w:val="Normal"/>
    <w:next w:val="Normal"/>
    <w:uiPriority w:val="9"/>
    <w:qFormat/>
    <w:rsid w:val="007C30B4"/>
    <w:pPr>
      <w:keepNext/>
      <w:keepLines/>
      <w:numPr>
        <w:ilvl w:val="1"/>
        <w:numId w:val="11"/>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7C30B4"/>
    <w:pPr>
      <w:keepNext/>
      <w:keepLines/>
      <w:numPr>
        <w:ilvl w:val="2"/>
        <w:numId w:val="11"/>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7C30B4"/>
    <w:pPr>
      <w:keepNext/>
      <w:keepLines/>
      <w:numPr>
        <w:ilvl w:val="3"/>
        <w:numId w:val="11"/>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448AE"/>
    <w:rPr>
      <w:rFonts w:ascii="Arial" w:hAnsi="Arial"/>
    </w:rPr>
  </w:style>
  <w:style w:type="paragraph" w:customStyle="1" w:styleId="Textbody">
    <w:name w:val="Text body"/>
    <w:basedOn w:val="Standard"/>
    <w:rsid w:val="002448AE"/>
    <w:pPr>
      <w:spacing w:after="57"/>
      <w:jc w:val="both"/>
    </w:pPr>
    <w:rPr>
      <w:sz w:val="20"/>
    </w:rPr>
  </w:style>
  <w:style w:type="paragraph" w:customStyle="1" w:styleId="Heading">
    <w:name w:val="Heading"/>
    <w:basedOn w:val="Standard"/>
    <w:next w:val="Textbody"/>
    <w:rsid w:val="002448AE"/>
    <w:pPr>
      <w:keepNext/>
      <w:spacing w:before="240" w:after="120"/>
    </w:pPr>
    <w:rPr>
      <w:sz w:val="28"/>
      <w:szCs w:val="28"/>
    </w:rPr>
  </w:style>
  <w:style w:type="paragraph" w:customStyle="1" w:styleId="Heading1">
    <w:name w:val="Heading 1"/>
    <w:basedOn w:val="Heading"/>
    <w:next w:val="Textbody"/>
    <w:rsid w:val="002448AE"/>
    <w:pPr>
      <w:spacing w:before="113" w:after="113"/>
    </w:pPr>
    <w:rPr>
      <w:b/>
      <w:bCs/>
      <w:i/>
      <w:sz w:val="24"/>
      <w:u w:val="double"/>
    </w:rPr>
  </w:style>
  <w:style w:type="paragraph" w:customStyle="1" w:styleId="Heading2">
    <w:name w:val="Heading 2"/>
    <w:basedOn w:val="Heading"/>
    <w:next w:val="Textbody"/>
    <w:rsid w:val="002448AE"/>
    <w:pPr>
      <w:spacing w:before="113" w:after="62"/>
      <w:outlineLvl w:val="1"/>
    </w:pPr>
    <w:rPr>
      <w:b/>
      <w:bCs/>
      <w:i/>
      <w:iCs/>
    </w:rPr>
  </w:style>
  <w:style w:type="paragraph" w:styleId="Liste">
    <w:name w:val="List"/>
    <w:basedOn w:val="Textbody"/>
    <w:rsid w:val="002448AE"/>
  </w:style>
  <w:style w:type="paragraph" w:customStyle="1" w:styleId="Header">
    <w:name w:val="Header"/>
    <w:basedOn w:val="Standard"/>
    <w:rsid w:val="002448AE"/>
    <w:pPr>
      <w:suppressLineNumbers/>
      <w:tabs>
        <w:tab w:val="center" w:pos="4818"/>
        <w:tab w:val="right" w:pos="9637"/>
      </w:tabs>
    </w:pPr>
    <w:rPr>
      <w:b/>
      <w:i/>
    </w:rPr>
  </w:style>
  <w:style w:type="paragraph" w:customStyle="1" w:styleId="Footer">
    <w:name w:val="Footer"/>
    <w:basedOn w:val="Standard"/>
    <w:rsid w:val="002448AE"/>
    <w:pPr>
      <w:suppressLineNumbers/>
      <w:tabs>
        <w:tab w:val="center" w:pos="4818"/>
        <w:tab w:val="right" w:pos="9637"/>
      </w:tabs>
    </w:pPr>
    <w:rPr>
      <w:sz w:val="20"/>
    </w:rPr>
  </w:style>
  <w:style w:type="paragraph" w:customStyle="1" w:styleId="TableContents">
    <w:name w:val="Table Contents"/>
    <w:basedOn w:val="Standard"/>
    <w:rsid w:val="002448AE"/>
    <w:pPr>
      <w:suppressLineNumbers/>
    </w:pPr>
  </w:style>
  <w:style w:type="paragraph" w:customStyle="1" w:styleId="TableHeading">
    <w:name w:val="Table Heading"/>
    <w:basedOn w:val="TableContents"/>
    <w:rsid w:val="002448AE"/>
    <w:pPr>
      <w:jc w:val="center"/>
    </w:pPr>
    <w:rPr>
      <w:b/>
      <w:bCs/>
      <w:i/>
      <w:iCs/>
      <w:sz w:val="32"/>
    </w:rPr>
  </w:style>
  <w:style w:type="paragraph" w:customStyle="1" w:styleId="Caption">
    <w:name w:val="Caption"/>
    <w:basedOn w:val="Standard"/>
    <w:rsid w:val="002448AE"/>
    <w:pPr>
      <w:suppressLineNumbers/>
      <w:spacing w:before="120" w:after="120"/>
    </w:pPr>
    <w:rPr>
      <w:i/>
      <w:iCs/>
      <w:sz w:val="20"/>
      <w:szCs w:val="20"/>
    </w:rPr>
  </w:style>
  <w:style w:type="paragraph" w:customStyle="1" w:styleId="Index">
    <w:name w:val="Index"/>
    <w:basedOn w:val="Standard"/>
    <w:rsid w:val="002448AE"/>
    <w:pPr>
      <w:suppressLineNumbers/>
    </w:pPr>
  </w:style>
  <w:style w:type="paragraph" w:customStyle="1" w:styleId="ContenutableauGrasCentr">
    <w:name w:val="Contenu tableau Gras Centré"/>
    <w:basedOn w:val="TableContents"/>
    <w:rsid w:val="002448AE"/>
    <w:pPr>
      <w:jc w:val="center"/>
    </w:pPr>
    <w:rPr>
      <w:b/>
    </w:rPr>
  </w:style>
  <w:style w:type="paragraph" w:customStyle="1" w:styleId="ContenutableauGauche">
    <w:name w:val="Contenu tableau Gauche"/>
    <w:basedOn w:val="TableContents"/>
    <w:rsid w:val="002448AE"/>
  </w:style>
  <w:style w:type="paragraph" w:customStyle="1" w:styleId="ContenutableauItalique">
    <w:name w:val="Contenu tableau Italique"/>
    <w:basedOn w:val="TableContents"/>
    <w:rsid w:val="002448AE"/>
    <w:pPr>
      <w:spacing w:after="57"/>
      <w:jc w:val="both"/>
    </w:pPr>
    <w:rPr>
      <w:i/>
    </w:rPr>
  </w:style>
  <w:style w:type="paragraph" w:customStyle="1" w:styleId="Contenutableauitaliquecentr">
    <w:name w:val="Contenu tableau italique centré"/>
    <w:basedOn w:val="ContenutableauItalique"/>
    <w:rsid w:val="002448AE"/>
    <w:pPr>
      <w:jc w:val="center"/>
    </w:pPr>
  </w:style>
  <w:style w:type="paragraph" w:customStyle="1" w:styleId="ContenutableauGIcentr">
    <w:name w:val="Contenu tableau G+I centré"/>
    <w:basedOn w:val="Contenutableauitaliquecentr"/>
    <w:rsid w:val="002448AE"/>
    <w:rPr>
      <w:b/>
    </w:rPr>
  </w:style>
  <w:style w:type="paragraph" w:customStyle="1" w:styleId="Headinguser">
    <w:name w:val="Heading (user)"/>
    <w:basedOn w:val="Standard"/>
    <w:next w:val="Textbody"/>
    <w:rsid w:val="002448AE"/>
    <w:pPr>
      <w:keepNext/>
      <w:spacing w:before="240" w:after="120"/>
    </w:pPr>
    <w:rPr>
      <w:sz w:val="28"/>
      <w:szCs w:val="28"/>
    </w:rPr>
  </w:style>
  <w:style w:type="paragraph" w:customStyle="1" w:styleId="ContenutableauGras">
    <w:name w:val="Contenu tableau Gras"/>
    <w:basedOn w:val="TableContents"/>
    <w:rsid w:val="002448AE"/>
    <w:pPr>
      <w:jc w:val="center"/>
    </w:pPr>
    <w:rPr>
      <w:b/>
    </w:rPr>
  </w:style>
  <w:style w:type="paragraph" w:customStyle="1" w:styleId="Illustration">
    <w:name w:val="Illustration"/>
    <w:basedOn w:val="Caption"/>
    <w:rsid w:val="002448AE"/>
  </w:style>
  <w:style w:type="paragraph" w:customStyle="1" w:styleId="Framecontents">
    <w:name w:val="Frame contents"/>
    <w:basedOn w:val="Standard"/>
    <w:rsid w:val="002448AE"/>
  </w:style>
  <w:style w:type="paragraph" w:customStyle="1" w:styleId="Text">
    <w:name w:val="Text"/>
    <w:basedOn w:val="Caption"/>
    <w:rsid w:val="002448AE"/>
  </w:style>
  <w:style w:type="character" w:customStyle="1" w:styleId="FootnoteSymbol">
    <w:name w:val="Footnote Symbol"/>
    <w:rsid w:val="002448AE"/>
  </w:style>
  <w:style w:type="character" w:customStyle="1" w:styleId="NumberingSymbols">
    <w:name w:val="Numbering Symbols"/>
    <w:rsid w:val="002448AE"/>
  </w:style>
  <w:style w:type="character" w:customStyle="1" w:styleId="BulletSymbols">
    <w:name w:val="Bullet Symbols"/>
    <w:rsid w:val="002448AE"/>
    <w:rPr>
      <w:rFonts w:ascii="StarSymbol" w:eastAsia="StarSymbol" w:hAnsi="StarSymbol" w:cs="StarSymbol"/>
      <w:sz w:val="18"/>
      <w:szCs w:val="18"/>
    </w:rPr>
  </w:style>
  <w:style w:type="character" w:customStyle="1" w:styleId="EndnoteSymbol">
    <w:name w:val="Endnote Symbol"/>
    <w:rsid w:val="002448AE"/>
  </w:style>
  <w:style w:type="character" w:customStyle="1" w:styleId="RTFNum21">
    <w:name w:val="RTF_Num 2 1"/>
    <w:rsid w:val="002448AE"/>
    <w:rPr>
      <w:rFonts w:ascii="Times New Roman" w:eastAsia="Times New Roman" w:hAnsi="Times New Roman" w:cs="Times New Roman"/>
    </w:rPr>
  </w:style>
  <w:style w:type="character" w:customStyle="1" w:styleId="Normal1">
    <w:name w:val="Normal1"/>
    <w:rsid w:val="002448AE"/>
    <w:rPr>
      <w:rFonts w:ascii="Arial" w:eastAsia="Arial" w:hAnsi="Arial" w:cs="Arial"/>
      <w:sz w:val="20"/>
      <w:szCs w:val="20"/>
      <w:lang w:val="fr-FR"/>
    </w:rPr>
  </w:style>
  <w:style w:type="character" w:customStyle="1" w:styleId="RTFNum31">
    <w:name w:val="RTF_Num 3 1"/>
    <w:rsid w:val="002448AE"/>
  </w:style>
  <w:style w:type="character" w:customStyle="1" w:styleId="RTFNum32">
    <w:name w:val="RTF_Num 3 2"/>
    <w:rsid w:val="002448AE"/>
  </w:style>
  <w:style w:type="character" w:customStyle="1" w:styleId="RTFNum33">
    <w:name w:val="RTF_Num 3 3"/>
    <w:rsid w:val="002448AE"/>
  </w:style>
  <w:style w:type="character" w:customStyle="1" w:styleId="RTFNum34">
    <w:name w:val="RTF_Num 3 4"/>
    <w:rsid w:val="002448AE"/>
  </w:style>
  <w:style w:type="character" w:customStyle="1" w:styleId="RTFNum35">
    <w:name w:val="RTF_Num 3 5"/>
    <w:rsid w:val="002448AE"/>
  </w:style>
  <w:style w:type="character" w:customStyle="1" w:styleId="RTFNum36">
    <w:name w:val="RTF_Num 3 6"/>
    <w:rsid w:val="002448AE"/>
  </w:style>
  <w:style w:type="character" w:customStyle="1" w:styleId="RTFNum37">
    <w:name w:val="RTF_Num 3 7"/>
    <w:rsid w:val="002448AE"/>
  </w:style>
  <w:style w:type="character" w:customStyle="1" w:styleId="RTFNum38">
    <w:name w:val="RTF_Num 3 8"/>
    <w:rsid w:val="002448AE"/>
  </w:style>
  <w:style w:type="character" w:customStyle="1" w:styleId="RTFNum39">
    <w:name w:val="RTF_Num 3 9"/>
    <w:rsid w:val="002448AE"/>
  </w:style>
  <w:style w:type="character" w:customStyle="1" w:styleId="Internetlink">
    <w:name w:val="Internet link"/>
    <w:rsid w:val="002448AE"/>
    <w:rPr>
      <w:color w:val="000080"/>
      <w:u w:val="single"/>
    </w:rPr>
  </w:style>
  <w:style w:type="numbering" w:customStyle="1" w:styleId="RTFNum2">
    <w:name w:val="RTF_Num 2"/>
    <w:basedOn w:val="Aucuneliste"/>
    <w:rsid w:val="002448AE"/>
    <w:pPr>
      <w:numPr>
        <w:numId w:val="1"/>
      </w:numPr>
    </w:pPr>
  </w:style>
  <w:style w:type="numbering" w:customStyle="1" w:styleId="RTFNum3">
    <w:name w:val="RTF_Num 3"/>
    <w:basedOn w:val="Aucuneliste"/>
    <w:rsid w:val="002448AE"/>
    <w:pPr>
      <w:numPr>
        <w:numId w:val="2"/>
      </w:numPr>
    </w:pPr>
  </w:style>
  <w:style w:type="paragraph" w:styleId="En-tte">
    <w:name w:val="header"/>
    <w:basedOn w:val="Normal"/>
    <w:link w:val="En-tteCar"/>
    <w:uiPriority w:val="99"/>
    <w:unhideWhenUsed/>
    <w:rsid w:val="007C30B4"/>
    <w:pPr>
      <w:tabs>
        <w:tab w:val="center" w:pos="4536"/>
        <w:tab w:val="right" w:pos="9072"/>
      </w:tabs>
      <w:spacing w:before="0" w:after="0"/>
    </w:pPr>
  </w:style>
  <w:style w:type="character" w:customStyle="1" w:styleId="En-tteCar">
    <w:name w:val="En-tête Car"/>
    <w:basedOn w:val="Policepardfaut"/>
    <w:link w:val="En-tte"/>
    <w:uiPriority w:val="99"/>
    <w:rsid w:val="002448AE"/>
    <w:rPr>
      <w:rFonts w:ascii="Arial" w:eastAsiaTheme="minorHAnsi" w:hAnsi="Arial" w:cstheme="minorBidi"/>
      <w:kern w:val="0"/>
      <w:szCs w:val="22"/>
      <w:lang w:eastAsia="en-US"/>
    </w:rPr>
  </w:style>
  <w:style w:type="paragraph" w:styleId="Pieddepage">
    <w:name w:val="footer"/>
    <w:basedOn w:val="Normal"/>
    <w:link w:val="PieddepageCar"/>
    <w:uiPriority w:val="99"/>
    <w:unhideWhenUsed/>
    <w:rsid w:val="007C30B4"/>
    <w:pPr>
      <w:tabs>
        <w:tab w:val="center" w:pos="4536"/>
        <w:tab w:val="right" w:pos="9072"/>
      </w:tabs>
      <w:spacing w:before="0" w:after="0"/>
    </w:pPr>
  </w:style>
  <w:style w:type="character" w:customStyle="1" w:styleId="PieddepageCar">
    <w:name w:val="Pied de page Car"/>
    <w:basedOn w:val="Policepardfaut"/>
    <w:link w:val="Pieddepage"/>
    <w:uiPriority w:val="99"/>
    <w:rsid w:val="002448AE"/>
    <w:rPr>
      <w:rFonts w:ascii="Arial" w:eastAsiaTheme="minorHAnsi" w:hAnsi="Arial" w:cstheme="minorBidi"/>
      <w:kern w:val="0"/>
      <w:szCs w:val="22"/>
      <w:lang w:eastAsia="en-US"/>
    </w:rPr>
  </w:style>
  <w:style w:type="paragraph" w:styleId="Textedebulles">
    <w:name w:val="Balloon Text"/>
    <w:basedOn w:val="Normal"/>
    <w:link w:val="TextedebullesCar"/>
    <w:uiPriority w:val="99"/>
    <w:semiHidden/>
    <w:unhideWhenUsed/>
    <w:rsid w:val="007C30B4"/>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36E06"/>
    <w:rPr>
      <w:rFonts w:ascii="Tahoma" w:eastAsiaTheme="minorHAnsi" w:hAnsi="Tahoma"/>
      <w:kern w:val="0"/>
      <w:sz w:val="16"/>
      <w:szCs w:val="16"/>
      <w:lang w:eastAsia="en-US"/>
    </w:rPr>
  </w:style>
  <w:style w:type="paragraph" w:customStyle="1" w:styleId="Default">
    <w:name w:val="Default"/>
    <w:rsid w:val="007C30B4"/>
    <w:pPr>
      <w:widowControl/>
      <w:suppressAutoHyphens w:val="0"/>
      <w:autoSpaceDE w:val="0"/>
      <w:adjustRightInd w:val="0"/>
      <w:textAlignment w:val="auto"/>
    </w:pPr>
    <w:rPr>
      <w:rFonts w:ascii="Verdana" w:eastAsiaTheme="minorHAnsi" w:hAnsi="Verdana" w:cs="Verdana"/>
      <w:color w:val="000000"/>
      <w:kern w:val="0"/>
      <w:lang w:eastAsia="en-US"/>
    </w:rPr>
  </w:style>
  <w:style w:type="paragraph" w:styleId="En-ttedetabledesmatires">
    <w:name w:val="TOC Heading"/>
    <w:basedOn w:val="Titre1"/>
    <w:next w:val="Normal"/>
    <w:uiPriority w:val="39"/>
    <w:unhideWhenUsed/>
    <w:qFormat/>
    <w:rsid w:val="007C30B4"/>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7C30B4"/>
    <w:pPr>
      <w:widowControl/>
      <w:suppressAutoHyphens w:val="0"/>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30B4"/>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basedOn w:val="Normal"/>
    <w:uiPriority w:val="34"/>
    <w:qFormat/>
    <w:rsid w:val="006A1A8E"/>
    <w:pPr>
      <w:ind w:left="720"/>
    </w:pPr>
  </w:style>
  <w:style w:type="paragraph" w:styleId="Sansinterligne">
    <w:name w:val="No Spacing"/>
    <w:uiPriority w:val="1"/>
    <w:qFormat/>
    <w:rsid w:val="007C30B4"/>
    <w:pPr>
      <w:widowControl/>
      <w:suppressAutoHyphens w:val="0"/>
      <w:autoSpaceDN/>
      <w:textAlignment w:val="auto"/>
    </w:pPr>
    <w:rPr>
      <w:rFonts w:ascii="Arial" w:eastAsiaTheme="minorHAnsi" w:hAnsi="Arial" w:cstheme="minorBidi"/>
      <w:kern w:val="0"/>
      <w:szCs w:val="22"/>
      <w:lang w:eastAsia="en-US"/>
    </w:rPr>
  </w:style>
  <w:style w:type="character" w:styleId="Textedelespacerserv">
    <w:name w:val="Placeholder Text"/>
    <w:basedOn w:val="Policepardfaut"/>
    <w:uiPriority w:val="99"/>
    <w:semiHidden/>
    <w:rsid w:val="007C30B4"/>
    <w:rPr>
      <w:color w:val="808080"/>
    </w:rPr>
  </w:style>
  <w:style w:type="paragraph" w:styleId="Titre">
    <w:name w:val="Title"/>
    <w:basedOn w:val="Normal"/>
    <w:next w:val="Normal"/>
    <w:link w:val="TitreCar"/>
    <w:uiPriority w:val="10"/>
    <w:qFormat/>
    <w:rsid w:val="007C30B4"/>
    <w:pPr>
      <w:numPr>
        <w:numId w:val="11"/>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7C30B4"/>
    <w:rPr>
      <w:rFonts w:ascii="Arial" w:eastAsiaTheme="majorEastAsia" w:hAnsi="Arial" w:cstheme="majorBidi"/>
      <w:color w:val="03485B" w:themeColor="text2" w:themeShade="BF"/>
      <w:spacing w:val="5"/>
      <w:kern w:val="28"/>
      <w:sz w:val="52"/>
      <w:szCs w:val="52"/>
      <w:lang w:eastAsia="en-US"/>
    </w:rPr>
  </w:style>
  <w:style w:type="character" w:customStyle="1" w:styleId="Titre2Car">
    <w:name w:val="Titre 2 Car"/>
    <w:basedOn w:val="Policepardfaut"/>
    <w:link w:val="Titre2"/>
    <w:uiPriority w:val="9"/>
    <w:rsid w:val="007C30B4"/>
    <w:rPr>
      <w:rFonts w:ascii="Arial" w:eastAsiaTheme="majorEastAsia" w:hAnsi="Arial" w:cstheme="majorBidi"/>
      <w:b/>
      <w:bCs/>
      <w:color w:val="0F6FC6" w:themeColor="accent1"/>
      <w:kern w:val="0"/>
      <w:sz w:val="26"/>
      <w:szCs w:val="26"/>
      <w:lang w:eastAsia="en-US"/>
    </w:rPr>
  </w:style>
  <w:style w:type="character" w:customStyle="1" w:styleId="Titre3Car">
    <w:name w:val="Titre 3 Car"/>
    <w:basedOn w:val="Policepardfaut"/>
    <w:link w:val="Titre3"/>
    <w:uiPriority w:val="9"/>
    <w:rsid w:val="007C30B4"/>
    <w:rPr>
      <w:rFonts w:ascii="Arial" w:eastAsiaTheme="majorEastAsia" w:hAnsi="Arial" w:cstheme="majorBidi"/>
      <w:b/>
      <w:bCs/>
      <w:color w:val="0F6FC6" w:themeColor="accent1"/>
      <w:kern w:val="0"/>
      <w:szCs w:val="22"/>
      <w:lang w:eastAsia="en-US"/>
    </w:rPr>
  </w:style>
  <w:style w:type="paragraph" w:styleId="TM3">
    <w:name w:val="toc 3"/>
    <w:basedOn w:val="Normal"/>
    <w:next w:val="Normal"/>
    <w:autoRedefine/>
    <w:uiPriority w:val="39"/>
    <w:unhideWhenUsed/>
    <w:qFormat/>
    <w:rsid w:val="007C30B4"/>
    <w:pPr>
      <w:spacing w:before="0" w:after="0"/>
    </w:pPr>
    <w:rPr>
      <w:rFonts w:asciiTheme="minorHAnsi" w:hAnsiTheme="minorHAnsi"/>
      <w:smallCaps/>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scal\AppData\Roaming\OpenOffice.org\3\user\template\Mod&#232;le%20TP_SNEC_2014.ot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13FC7D374B4882866D31CFF00EAE22"/>
        <w:category>
          <w:name w:val="Général"/>
          <w:gallery w:val="placeholder"/>
        </w:category>
        <w:types>
          <w:type w:val="bbPlcHdr"/>
        </w:types>
        <w:behaviors>
          <w:behavior w:val="content"/>
        </w:behaviors>
        <w:guid w:val="{829F1129-3D57-49DF-BCA3-C83F36C2833F}"/>
      </w:docPartPr>
      <w:docPartBody>
        <w:p w:rsidR="0078215E" w:rsidRDefault="006C1BDD" w:rsidP="006C1BDD">
          <w:pPr>
            <w:pStyle w:val="3D13FC7D374B4882866D31CFF00EAE2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tar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C1BDD"/>
    <w:rsid w:val="00014FAB"/>
    <w:rsid w:val="006C1BDD"/>
    <w:rsid w:val="0078215E"/>
    <w:rsid w:val="00D912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D13FC7D374B4882866D31CFF00EAE22">
    <w:name w:val="3D13FC7D374B4882866D31CFF00EAE22"/>
    <w:rsid w:val="006C1BDD"/>
  </w:style>
  <w:style w:type="paragraph" w:customStyle="1" w:styleId="1E443435009D4C41B4AEFB5EFD02D294">
    <w:name w:val="1E443435009D4C41B4AEFB5EFD02D294"/>
    <w:rsid w:val="006C1B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TP_SNEC_2014.ott</Template>
  <TotalTime>7</TotalTime>
  <Pages>3</Pages>
  <Words>564</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Modèle TP_SNEC_2014</vt:lpstr>
    </vt:vector>
  </TitlesOfParts>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TSF : Infrarouge</dc:title>
  <dc:creator>Pascal Chauvel</dc:creator>
  <cp:lastModifiedBy>Grégoire</cp:lastModifiedBy>
  <cp:revision>8</cp:revision>
  <cp:lastPrinted>2017-07-02T07:28:00Z</cp:lastPrinted>
  <dcterms:created xsi:type="dcterms:W3CDTF">2017-07-02T07:22:00Z</dcterms:created>
  <dcterms:modified xsi:type="dcterms:W3CDTF">2018-11-07T19:21:00Z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