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DE1B6" w14:textId="77777777" w:rsidR="00D43A5F" w:rsidRDefault="00D43A5F" w:rsidP="009F2D58">
      <w:r>
        <w:rPr>
          <w:u w:val="single"/>
        </w:rPr>
        <w:t>Définition</w:t>
      </w:r>
      <w:r>
        <w:t> : Un signal est la variation d’une</w:t>
      </w:r>
      <w:r>
        <w:rPr>
          <w:b/>
        </w:rPr>
        <w:t xml:space="preserve"> grandeur électrique</w:t>
      </w:r>
      <w:r>
        <w:t xml:space="preserve"> qui peut être soit une </w:t>
      </w:r>
      <w:r>
        <w:rPr>
          <w:b/>
        </w:rPr>
        <w:t xml:space="preserve">tension </w:t>
      </w:r>
      <w:r>
        <w:t xml:space="preserve">soit un </w:t>
      </w:r>
      <w:r>
        <w:rPr>
          <w:b/>
        </w:rPr>
        <w:t>courant</w:t>
      </w:r>
      <w:r>
        <w:t>.</w:t>
      </w:r>
    </w:p>
    <w:p w14:paraId="1728F6CF" w14:textId="77777777" w:rsidR="00D43A5F" w:rsidRPr="00FC6590" w:rsidRDefault="00D43A5F" w:rsidP="009F2D58">
      <w:pPr>
        <w:pStyle w:val="Titre1"/>
      </w:pPr>
      <w:r w:rsidRPr="00FC6590">
        <w:rPr>
          <w:caps/>
        </w:rPr>
        <w:t>C</w:t>
      </w:r>
      <w:r w:rsidRPr="00FC6590">
        <w:t>lassification</w:t>
      </w:r>
    </w:p>
    <w:p w14:paraId="19912810" w14:textId="77777777" w:rsidR="00D43A5F" w:rsidRDefault="00D43A5F">
      <w:pPr>
        <w:ind w:left="284"/>
      </w:pPr>
      <w:r>
        <w:t>Il existe 3 grands types de signaux :</w:t>
      </w:r>
    </w:p>
    <w:p w14:paraId="70BA9E83" w14:textId="77777777" w:rsidR="00D43A5F" w:rsidRDefault="00D43A5F" w:rsidP="009F2D58">
      <w:pPr>
        <w:pStyle w:val="Titre2"/>
      </w:pPr>
      <w:r>
        <w:sym w:font="Wingdings" w:char="F0D8"/>
      </w:r>
      <w:r>
        <w:t xml:space="preserve"> Les signaux analogiques</w:t>
      </w:r>
    </w:p>
    <w:p w14:paraId="42600A57" w14:textId="77777777" w:rsidR="00D43A5F" w:rsidRDefault="00D43A5F" w:rsidP="009F2D58">
      <w:pPr>
        <w:jc w:val="both"/>
      </w:pPr>
      <w:r>
        <w:t xml:space="preserve">Ce sont des signaux qui </w:t>
      </w:r>
      <w:r>
        <w:rPr>
          <w:b/>
        </w:rPr>
        <w:t>varient de façon continue dans le temps</w:t>
      </w:r>
      <w:r>
        <w:t>, il</w:t>
      </w:r>
      <w:r w:rsidR="00DE0E85">
        <w:t>s</w:t>
      </w:r>
      <w:r>
        <w:t xml:space="preserve"> ne sont pas représentatifs d’une logique particulière.</w:t>
      </w:r>
    </w:p>
    <w:p w14:paraId="79798418" w14:textId="77777777" w:rsidR="00D43A5F" w:rsidRDefault="00D43A5F">
      <w:pPr>
        <w:ind w:left="993"/>
        <w:rPr>
          <w:i/>
        </w:rPr>
      </w:pPr>
      <w:r>
        <w:rPr>
          <w:i/>
        </w:rPr>
        <w:t>Exemples :</w:t>
      </w:r>
      <w:r>
        <w:rPr>
          <w:i/>
        </w:rPr>
        <w:tab/>
      </w:r>
    </w:p>
    <w:p w14:paraId="45CD7A6A" w14:textId="77777777" w:rsidR="00D43A5F" w:rsidRDefault="00D43A5F" w:rsidP="009F2D58">
      <w:pPr>
        <w:numPr>
          <w:ilvl w:val="0"/>
          <w:numId w:val="11"/>
        </w:numPr>
        <w:spacing w:before="0" w:after="0"/>
      </w:pPr>
      <w:r>
        <w:t>Tension image de la température extérieure</w:t>
      </w:r>
    </w:p>
    <w:p w14:paraId="76DE0B59" w14:textId="77777777" w:rsidR="00D43A5F" w:rsidRDefault="00D43A5F" w:rsidP="009F2D58">
      <w:pPr>
        <w:numPr>
          <w:ilvl w:val="0"/>
          <w:numId w:val="11"/>
        </w:numPr>
        <w:spacing w:before="0" w:after="0"/>
      </w:pPr>
      <w:r>
        <w:t>Tension image de l’ensoleillement</w:t>
      </w:r>
    </w:p>
    <w:p w14:paraId="3F66432D" w14:textId="77777777" w:rsidR="00D43A5F" w:rsidRDefault="00D43A5F" w:rsidP="009F2D58">
      <w:pPr>
        <w:numPr>
          <w:ilvl w:val="0"/>
          <w:numId w:val="11"/>
        </w:numPr>
        <w:spacing w:before="0" w:after="0"/>
      </w:pPr>
      <w:r>
        <w:t>Tension image de la vitesse du vent.</w:t>
      </w:r>
    </w:p>
    <w:p w14:paraId="512BFA46" w14:textId="77777777" w:rsidR="00D43A5F" w:rsidRDefault="00D43A5F" w:rsidP="009F2D58">
      <w:pPr>
        <w:pStyle w:val="Titre2"/>
      </w:pPr>
      <w:r>
        <w:t>Les signaux logiques</w:t>
      </w:r>
    </w:p>
    <w:p w14:paraId="1F2D42F9" w14:textId="77777777" w:rsidR="00D43A5F" w:rsidRDefault="00D43A5F" w:rsidP="009F2D58">
      <w:r>
        <w:t xml:space="preserve">Ils ne peuvent prendre </w:t>
      </w:r>
      <w:r>
        <w:rPr>
          <w:b/>
        </w:rPr>
        <w:t>que deux valeurs distinctes</w:t>
      </w:r>
      <w:r>
        <w:t xml:space="preserve">, ils sont donc discontinus </w:t>
      </w:r>
      <w:proofErr w:type="gramStart"/>
      <w:r>
        <w:t>et  chacune</w:t>
      </w:r>
      <w:proofErr w:type="gramEnd"/>
      <w:r>
        <w:t xml:space="preserve"> des valeurs correspond à une logique particulière.</w:t>
      </w:r>
    </w:p>
    <w:p w14:paraId="266F0162" w14:textId="77777777" w:rsidR="00D43A5F" w:rsidRDefault="00D43A5F">
      <w:pPr>
        <w:ind w:left="993"/>
        <w:rPr>
          <w:i/>
        </w:rPr>
      </w:pPr>
      <w:r>
        <w:rPr>
          <w:i/>
        </w:rPr>
        <w:t>Exemples :</w:t>
      </w:r>
    </w:p>
    <w:p w14:paraId="0B94C58D" w14:textId="77777777" w:rsidR="00D43A5F" w:rsidRDefault="00D43A5F" w:rsidP="009F2D58">
      <w:pPr>
        <w:numPr>
          <w:ilvl w:val="0"/>
          <w:numId w:val="12"/>
        </w:numPr>
        <w:spacing w:before="0" w:after="0"/>
      </w:pPr>
      <w:r>
        <w:t>La température extérieure &gt; 10°C =&gt; U=5V sinon U=0V</w:t>
      </w:r>
    </w:p>
    <w:p w14:paraId="656B677F" w14:textId="77777777" w:rsidR="00D43A5F" w:rsidRDefault="00D43A5F" w:rsidP="009F2D58">
      <w:pPr>
        <w:numPr>
          <w:ilvl w:val="0"/>
          <w:numId w:val="12"/>
        </w:numPr>
        <w:spacing w:before="0" w:after="0"/>
      </w:pPr>
      <w:r>
        <w:t>Présence de lumière. =&gt; I=5mA absence I=0mA</w:t>
      </w:r>
    </w:p>
    <w:p w14:paraId="646E5298" w14:textId="77777777" w:rsidR="00D43A5F" w:rsidRDefault="00D43A5F" w:rsidP="009F2D58">
      <w:pPr>
        <w:numPr>
          <w:ilvl w:val="0"/>
          <w:numId w:val="12"/>
        </w:numPr>
        <w:spacing w:before="0" w:after="0"/>
      </w:pPr>
      <w:r>
        <w:t>Vitesse du vent &gt; 20m/s =&gt; U=5V sinon U=0v</w:t>
      </w:r>
    </w:p>
    <w:p w14:paraId="77637ACA" w14:textId="77777777" w:rsidR="00D43A5F" w:rsidRDefault="00D43A5F" w:rsidP="009F2D58">
      <w:pPr>
        <w:pStyle w:val="Titre2"/>
      </w:pPr>
      <w:r>
        <w:t>Les signaux numériques</w:t>
      </w:r>
    </w:p>
    <w:p w14:paraId="3E6A94F7" w14:textId="77777777" w:rsidR="00D43A5F" w:rsidRDefault="00D43A5F" w:rsidP="009F2D58">
      <w:r>
        <w:t>Ils ressemblent aux signaux logiques mais leur signification est différente, ils représentent un nombre codé en binaire.</w:t>
      </w:r>
    </w:p>
    <w:p w14:paraId="19E18BB1" w14:textId="77777777" w:rsidR="00D43A5F" w:rsidRDefault="00D43A5F" w:rsidP="009F2D58">
      <w:r>
        <w:rPr>
          <w:i/>
        </w:rPr>
        <w:t>Exemples :</w:t>
      </w:r>
      <w:r>
        <w:t xml:space="preserve"> Signal numérique représentatif d’une dimension sur une machine outil, d’une température sur un thermomètre numérique ...</w:t>
      </w:r>
    </w:p>
    <w:p w14:paraId="7CB8D578" w14:textId="77777777" w:rsidR="00D43A5F" w:rsidRPr="00FC6590" w:rsidRDefault="00D43A5F" w:rsidP="009F2D58">
      <w:pPr>
        <w:pStyle w:val="Titre1"/>
      </w:pPr>
      <w:r w:rsidRPr="00FC6590">
        <w:rPr>
          <w:caps/>
        </w:rPr>
        <w:t>M</w:t>
      </w:r>
      <w:r w:rsidRPr="00FC6590">
        <w:t>ode de représentation</w:t>
      </w:r>
    </w:p>
    <w:p w14:paraId="59E26A6F" w14:textId="77777777" w:rsidR="00D43A5F" w:rsidRDefault="00D43A5F" w:rsidP="009F2D58">
      <w:r>
        <w:t xml:space="preserve">On représente les </w:t>
      </w:r>
      <w:r>
        <w:rPr>
          <w:b/>
        </w:rPr>
        <w:t>tensions</w:t>
      </w:r>
      <w:r>
        <w:t xml:space="preserve"> et les</w:t>
      </w:r>
      <w:r>
        <w:rPr>
          <w:b/>
        </w:rPr>
        <w:t xml:space="preserve"> courants</w:t>
      </w:r>
      <w:r>
        <w:t xml:space="preserve"> dans un repère orthonormé. On indique sur l’axe des abscisses, le temps et son unité. On indique sur l’axe des ordonnées la grandeur représentée ainsi que son unité (multiple ou sous-multiple).</w:t>
      </w:r>
    </w:p>
    <w:p w14:paraId="5E19F851" w14:textId="77777777" w:rsidR="00D43A5F" w:rsidRDefault="00D43A5F" w:rsidP="009F2D58">
      <w:r>
        <w:t>Lorsque la grandeur en ordonnée est une tension issue d’un circuit logique on parle de chronogrammes. (Graphe en fonction du temps).</w:t>
      </w:r>
    </w:p>
    <w:p w14:paraId="25582D05" w14:textId="77777777" w:rsidR="00D43A5F" w:rsidRPr="00FC6590" w:rsidRDefault="00D43A5F" w:rsidP="009F2D58">
      <w:pPr>
        <w:pStyle w:val="Titre1"/>
      </w:pPr>
      <w:r w:rsidRPr="00FC6590">
        <w:rPr>
          <w:caps/>
        </w:rPr>
        <w:t>C</w:t>
      </w:r>
      <w:r w:rsidRPr="00FC6590">
        <w:t>aractérisation</w:t>
      </w:r>
    </w:p>
    <w:p w14:paraId="42C3DA61" w14:textId="77777777" w:rsidR="00D43A5F" w:rsidRDefault="00D43A5F" w:rsidP="009F2D58">
      <w:r>
        <w:t>On caractérise un signal par :</w:t>
      </w:r>
    </w:p>
    <w:p w14:paraId="6E9D929A" w14:textId="77777777" w:rsidR="00D43A5F" w:rsidRDefault="00D43A5F" w:rsidP="008C5D13">
      <w:pPr>
        <w:numPr>
          <w:ilvl w:val="0"/>
          <w:numId w:val="14"/>
        </w:numPr>
        <w:spacing w:before="0" w:after="0"/>
        <w:rPr>
          <w:b/>
          <w:bCs/>
        </w:rPr>
      </w:pPr>
      <w:r>
        <w:t xml:space="preserve">Sa </w:t>
      </w:r>
      <w:proofErr w:type="gramStart"/>
      <w:r>
        <w:rPr>
          <w:b/>
        </w:rPr>
        <w:t>forme</w:t>
      </w:r>
      <w:r>
        <w:t>:</w:t>
      </w:r>
      <w:proofErr w:type="gramEnd"/>
      <w:r>
        <w:t xml:space="preserve"> </w:t>
      </w:r>
      <w:r>
        <w:rPr>
          <w:b/>
          <w:bCs/>
        </w:rPr>
        <w:t>continu</w:t>
      </w:r>
      <w:r w:rsidR="00DE0E85">
        <w:rPr>
          <w:b/>
          <w:bCs/>
        </w:rPr>
        <w:t>e</w:t>
      </w:r>
      <w:r>
        <w:t xml:space="preserve"> ou </w:t>
      </w:r>
      <w:r>
        <w:rPr>
          <w:b/>
          <w:bCs/>
        </w:rPr>
        <w:t>variable</w:t>
      </w:r>
    </w:p>
    <w:p w14:paraId="2E0E1635" w14:textId="77777777" w:rsidR="00D43A5F" w:rsidRDefault="00D43A5F" w:rsidP="008C5D13">
      <w:pPr>
        <w:numPr>
          <w:ilvl w:val="0"/>
          <w:numId w:val="14"/>
        </w:numPr>
        <w:spacing w:before="0" w:after="0"/>
      </w:pPr>
      <w:r>
        <w:t xml:space="preserve">Son </w:t>
      </w:r>
      <w:r>
        <w:rPr>
          <w:b/>
        </w:rPr>
        <w:t>amplitude</w:t>
      </w:r>
      <w:r>
        <w:t>.</w:t>
      </w:r>
    </w:p>
    <w:p w14:paraId="6D76B742" w14:textId="77777777" w:rsidR="00D43A5F" w:rsidRDefault="009F2D58" w:rsidP="009F2D58">
      <w:r>
        <w:t>S’il</w:t>
      </w:r>
      <w:r w:rsidR="00D43A5F">
        <w:t xml:space="preserve"> est variable</w:t>
      </w:r>
      <w:r>
        <w:t xml:space="preserve">, </w:t>
      </w:r>
      <w:r w:rsidR="00D43A5F">
        <w:t xml:space="preserve">l est dit </w:t>
      </w:r>
      <w:r w:rsidR="00D43A5F">
        <w:rPr>
          <w:b/>
          <w:bCs/>
        </w:rPr>
        <w:t>périodique</w:t>
      </w:r>
      <w:r w:rsidR="00D43A5F">
        <w:t xml:space="preserve"> </w:t>
      </w:r>
      <w:proofErr w:type="gramStart"/>
      <w:r w:rsidR="00D43A5F">
        <w:t>si il</w:t>
      </w:r>
      <w:proofErr w:type="gramEnd"/>
      <w:r w:rsidR="00D43A5F">
        <w:t xml:space="preserve"> se répète de manière identique à intervalle de temps constant appelé période.</w:t>
      </w:r>
    </w:p>
    <w:p w14:paraId="7E614E2B" w14:textId="77777777" w:rsidR="00D43A5F" w:rsidRDefault="00D43A5F" w:rsidP="009F2D58">
      <w:r>
        <w:t xml:space="preserve">Si il est périodique on peut le caractériser </w:t>
      </w:r>
      <w:proofErr w:type="gramStart"/>
      <w:r>
        <w:t>par:</w:t>
      </w:r>
      <w:proofErr w:type="gramEnd"/>
    </w:p>
    <w:tbl>
      <w:tblPr>
        <w:tblW w:w="0" w:type="auto"/>
        <w:tblLook w:val="04A0" w:firstRow="1" w:lastRow="0" w:firstColumn="1" w:lastColumn="0" w:noHBand="0" w:noVBand="1"/>
      </w:tblPr>
      <w:tblGrid>
        <w:gridCol w:w="5768"/>
        <w:gridCol w:w="4577"/>
      </w:tblGrid>
      <w:tr w:rsidR="009F2D58" w:rsidRPr="009F2D58" w14:paraId="22177840" w14:textId="77777777" w:rsidTr="008C5D13">
        <w:tc>
          <w:tcPr>
            <w:tcW w:w="5768" w:type="dxa"/>
          </w:tcPr>
          <w:p w14:paraId="7600B6BD" w14:textId="77777777" w:rsidR="009F2D58" w:rsidRPr="009F2D58" w:rsidRDefault="009F2D58" w:rsidP="009F2D58">
            <w:pPr>
              <w:numPr>
                <w:ilvl w:val="0"/>
                <w:numId w:val="14"/>
              </w:numPr>
              <w:spacing w:before="0" w:after="0"/>
              <w:ind w:left="283" w:hanging="357"/>
              <w:rPr>
                <w:rFonts w:eastAsiaTheme="minorHAnsi" w:cstheme="minorBidi"/>
              </w:rPr>
            </w:pPr>
            <w:r w:rsidRPr="009F2D58">
              <w:rPr>
                <w:rFonts w:eastAsiaTheme="minorHAnsi" w:cstheme="minorBidi"/>
              </w:rPr>
              <w:lastRenderedPageBreak/>
              <w:t>Sa période</w:t>
            </w:r>
            <w:r w:rsidRPr="009F2D58">
              <w:rPr>
                <w:rFonts w:eastAsiaTheme="minorHAnsi" w:cstheme="minorBidi"/>
                <w:b/>
              </w:rPr>
              <w:t xml:space="preserve"> T</w:t>
            </w:r>
            <w:r w:rsidRPr="009F2D58">
              <w:rPr>
                <w:rFonts w:eastAsiaTheme="minorHAnsi" w:cstheme="minorBidi"/>
              </w:rPr>
              <w:t xml:space="preserve"> en seconde(</w:t>
            </w:r>
            <w:r w:rsidRPr="009F2D58">
              <w:rPr>
                <w:rFonts w:eastAsiaTheme="minorHAnsi" w:cstheme="minorBidi"/>
                <w:b/>
              </w:rPr>
              <w:t>s</w:t>
            </w:r>
            <w:r w:rsidRPr="009F2D58">
              <w:rPr>
                <w:rFonts w:eastAsiaTheme="minorHAnsi" w:cstheme="minorBidi"/>
              </w:rPr>
              <w:t xml:space="preserve">) ou sa </w:t>
            </w:r>
            <w:r w:rsidRPr="009F2D58">
              <w:rPr>
                <w:rFonts w:eastAsiaTheme="minorHAnsi" w:cstheme="minorBidi"/>
                <w:b/>
              </w:rPr>
              <w:t>fréquence f = 1/T</w:t>
            </w:r>
            <w:r w:rsidRPr="009F2D58">
              <w:rPr>
                <w:rFonts w:eastAsiaTheme="minorHAnsi" w:cstheme="minorBidi"/>
              </w:rPr>
              <w:t xml:space="preserve"> en hertz (</w:t>
            </w:r>
            <w:r w:rsidRPr="009F2D58">
              <w:rPr>
                <w:rFonts w:eastAsiaTheme="minorHAnsi" w:cstheme="minorBidi"/>
                <w:b/>
              </w:rPr>
              <w:t>Hz</w:t>
            </w:r>
            <w:r w:rsidRPr="009F2D58">
              <w:rPr>
                <w:rFonts w:eastAsiaTheme="minorHAnsi" w:cstheme="minorBidi"/>
              </w:rPr>
              <w:t>).</w:t>
            </w:r>
          </w:p>
          <w:p w14:paraId="146F58E3" w14:textId="77777777" w:rsidR="009F2D58" w:rsidRPr="009F2D58" w:rsidRDefault="009F2D58" w:rsidP="009F2D58">
            <w:pPr>
              <w:numPr>
                <w:ilvl w:val="0"/>
                <w:numId w:val="14"/>
              </w:numPr>
              <w:spacing w:before="0" w:after="0"/>
              <w:ind w:left="283" w:hanging="357"/>
              <w:rPr>
                <w:rFonts w:eastAsiaTheme="minorHAnsi" w:cstheme="minorBidi"/>
              </w:rPr>
            </w:pPr>
            <w:r w:rsidRPr="009F2D58">
              <w:rPr>
                <w:rFonts w:eastAsiaTheme="minorHAnsi" w:cstheme="minorBidi"/>
              </w:rPr>
              <w:t>Sa valeur moyenne notée &lt;S&gt;.</w:t>
            </w:r>
          </w:p>
          <w:p w14:paraId="0EB1C96B" w14:textId="77777777" w:rsidR="009F2D58" w:rsidRPr="009F2D58" w:rsidRDefault="009F2D58" w:rsidP="009F2D58">
            <w:pPr>
              <w:numPr>
                <w:ilvl w:val="0"/>
                <w:numId w:val="14"/>
              </w:numPr>
              <w:spacing w:before="0" w:after="0"/>
              <w:ind w:left="283" w:hanging="357"/>
              <w:rPr>
                <w:rFonts w:eastAsiaTheme="minorHAnsi" w:cstheme="minorBidi"/>
              </w:rPr>
            </w:pPr>
            <w:r w:rsidRPr="009F2D58">
              <w:rPr>
                <w:rFonts w:eastAsiaTheme="minorHAnsi" w:cstheme="minorBidi"/>
              </w:rPr>
              <w:t xml:space="preserve">Sa valeur efficace notée </w:t>
            </w:r>
            <w:proofErr w:type="spellStart"/>
            <w:r w:rsidRPr="009F2D58">
              <w:rPr>
                <w:rFonts w:eastAsiaTheme="minorHAnsi" w:cstheme="minorBidi"/>
              </w:rPr>
              <w:t>S</w:t>
            </w:r>
            <w:r w:rsidRPr="009F2D58">
              <w:rPr>
                <w:rFonts w:eastAsiaTheme="minorHAnsi" w:cstheme="minorBidi"/>
                <w:vertAlign w:val="subscript"/>
              </w:rPr>
              <w:t>eff</w:t>
            </w:r>
            <w:proofErr w:type="spellEnd"/>
            <w:r w:rsidRPr="009F2D58">
              <w:rPr>
                <w:rFonts w:eastAsiaTheme="minorHAnsi" w:cstheme="minorBidi"/>
              </w:rPr>
              <w:t>.</w:t>
            </w:r>
          </w:p>
          <w:p w14:paraId="5588D640" w14:textId="77777777" w:rsidR="009F2D58" w:rsidRPr="009F2D58" w:rsidRDefault="009F2D58" w:rsidP="009F2D58">
            <w:pPr>
              <w:numPr>
                <w:ilvl w:val="0"/>
                <w:numId w:val="14"/>
              </w:numPr>
              <w:spacing w:before="0" w:after="0"/>
              <w:ind w:left="283" w:hanging="357"/>
              <w:rPr>
                <w:rFonts w:eastAsiaTheme="minorHAnsi" w:cstheme="minorBidi"/>
              </w:rPr>
            </w:pPr>
            <w:r w:rsidRPr="009F2D58">
              <w:rPr>
                <w:rFonts w:eastAsiaTheme="minorHAnsi" w:cstheme="minorBidi"/>
              </w:rPr>
              <w:t xml:space="preserve">On parle aussi de valeur crête et de valeur crête à crête </w:t>
            </w:r>
            <w:proofErr w:type="spellStart"/>
            <w:r w:rsidRPr="009F2D58">
              <w:rPr>
                <w:rFonts w:eastAsiaTheme="minorHAnsi" w:cstheme="minorBidi"/>
              </w:rPr>
              <w:t>S</w:t>
            </w:r>
            <w:r w:rsidRPr="009F2D58">
              <w:rPr>
                <w:rFonts w:eastAsiaTheme="minorHAnsi" w:cstheme="minorBidi"/>
                <w:vertAlign w:val="subscript"/>
              </w:rPr>
              <w:t>max</w:t>
            </w:r>
            <w:proofErr w:type="spellEnd"/>
            <w:r w:rsidRPr="009F2D58">
              <w:rPr>
                <w:rFonts w:eastAsiaTheme="minorHAnsi" w:cstheme="minorBidi"/>
              </w:rPr>
              <w:t xml:space="preserve"> et </w:t>
            </w:r>
            <w:proofErr w:type="spellStart"/>
            <w:r w:rsidRPr="009F2D58">
              <w:rPr>
                <w:rFonts w:eastAsiaTheme="minorHAnsi" w:cstheme="minorBidi"/>
              </w:rPr>
              <w:t>S</w:t>
            </w:r>
            <w:r w:rsidRPr="009F2D58">
              <w:rPr>
                <w:rFonts w:eastAsiaTheme="minorHAnsi" w:cstheme="minorBidi"/>
                <w:vertAlign w:val="subscript"/>
              </w:rPr>
              <w:t>càc</w:t>
            </w:r>
            <w:proofErr w:type="spellEnd"/>
            <w:r w:rsidRPr="009F2D58">
              <w:rPr>
                <w:rFonts w:eastAsiaTheme="minorHAnsi" w:cstheme="minorBidi"/>
              </w:rPr>
              <w:t>.</w:t>
            </w:r>
          </w:p>
        </w:tc>
        <w:tc>
          <w:tcPr>
            <w:tcW w:w="4577" w:type="dxa"/>
          </w:tcPr>
          <w:p w14:paraId="7D9040EB" w14:textId="77777777" w:rsidR="009F2D58" w:rsidRPr="009F2D58" w:rsidRDefault="009F2D58" w:rsidP="009F2D58">
            <w:pPr>
              <w:rPr>
                <w:rFonts w:eastAsiaTheme="minorHAnsi" w:cstheme="minorBidi"/>
              </w:rPr>
            </w:pPr>
            <w:r w:rsidRPr="009F2D58">
              <w:rPr>
                <w:rFonts w:eastAsiaTheme="minorHAnsi" w:cstheme="minorBidi"/>
              </w:rPr>
              <w:object w:dxaOrig="4360" w:dyaOrig="1801" w14:anchorId="599EB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9pt;height:90.15pt" o:ole="">
                  <v:imagedata r:id="rId7" o:title=""/>
                </v:shape>
                <o:OLEObject Type="Embed" ProgID="Draw.Document.6" ShapeID="_x0000_i1025" DrawAspect="Content" ObjectID="_1667065376" r:id="rId8"/>
              </w:object>
            </w:r>
          </w:p>
        </w:tc>
      </w:tr>
    </w:tbl>
    <w:p w14:paraId="796CF2E8" w14:textId="77777777" w:rsidR="00D43A5F" w:rsidRPr="008A4583" w:rsidRDefault="00D43A5F" w:rsidP="009F2D58">
      <w:pPr>
        <w:rPr>
          <w:i/>
          <w:iCs/>
          <w:u w:val="single"/>
        </w:rPr>
      </w:pPr>
      <w:r w:rsidRPr="008A4583">
        <w:rPr>
          <w:i/>
          <w:iCs/>
          <w:u w:val="single"/>
        </w:rPr>
        <w:t>&lt;S&gt; sera toujours mesurée par un multimètre en position DC</w:t>
      </w:r>
    </w:p>
    <w:p w14:paraId="63AFAF4E" w14:textId="77777777" w:rsidR="00D43A5F" w:rsidRPr="008A4583" w:rsidRDefault="00D43A5F" w:rsidP="009F2D58">
      <w:pPr>
        <w:rPr>
          <w:i/>
          <w:iCs/>
        </w:rPr>
      </w:pPr>
      <w:proofErr w:type="spellStart"/>
      <w:r w:rsidRPr="008A4583">
        <w:rPr>
          <w:i/>
          <w:iCs/>
        </w:rPr>
        <w:t>S</w:t>
      </w:r>
      <w:r w:rsidRPr="008A4583">
        <w:rPr>
          <w:i/>
          <w:iCs/>
          <w:vertAlign w:val="subscript"/>
        </w:rPr>
        <w:t>eff</w:t>
      </w:r>
      <w:proofErr w:type="spellEnd"/>
      <w:r w:rsidRPr="008A4583">
        <w:rPr>
          <w:i/>
          <w:iCs/>
        </w:rPr>
        <w:t xml:space="preserve"> sera mesurée par un multimètre dit à Mesure efficace vraie (</w:t>
      </w:r>
      <w:proofErr w:type="spellStart"/>
      <w:r w:rsidRPr="008A4583">
        <w:rPr>
          <w:i/>
          <w:iCs/>
        </w:rPr>
        <w:t>True</w:t>
      </w:r>
      <w:proofErr w:type="spellEnd"/>
      <w:r w:rsidRPr="008A4583">
        <w:rPr>
          <w:i/>
          <w:iCs/>
        </w:rPr>
        <w:t xml:space="preserve"> RMS en anglais). </w:t>
      </w:r>
      <w:r w:rsidRPr="008A4583">
        <w:rPr>
          <w:i/>
          <w:iCs/>
        </w:rPr>
        <w:br/>
        <w:t>Un multimètre non efficace vrai mesurera la valeur efficace d’un signal sinusoïdal uniquement</w:t>
      </w:r>
    </w:p>
    <w:tbl>
      <w:tblPr>
        <w:tblW w:w="0" w:type="auto"/>
        <w:tblLook w:val="04A0" w:firstRow="1" w:lastRow="0" w:firstColumn="1" w:lastColumn="0" w:noHBand="0" w:noVBand="1"/>
      </w:tblPr>
      <w:tblGrid>
        <w:gridCol w:w="4465"/>
        <w:gridCol w:w="5956"/>
      </w:tblGrid>
      <w:tr w:rsidR="008C5D13" w:rsidRPr="008C5D13" w14:paraId="76DC99DD" w14:textId="77777777" w:rsidTr="008C5D13">
        <w:tc>
          <w:tcPr>
            <w:tcW w:w="4472" w:type="dxa"/>
          </w:tcPr>
          <w:p w14:paraId="65E53B72" w14:textId="77777777" w:rsidR="008C5D13" w:rsidRPr="008C5D13" w:rsidRDefault="008C5D13" w:rsidP="008C5D13">
            <w:pPr>
              <w:rPr>
                <w:i/>
                <w:iCs/>
              </w:rPr>
            </w:pPr>
            <w:r w:rsidRPr="008C5D13">
              <w:rPr>
                <w:i/>
                <w:iCs/>
              </w:rPr>
              <w:t>Les valeurs crête et crête à crête seront mesurées à l’aide d’un oscilloscope.</w:t>
            </w:r>
          </w:p>
          <w:p w14:paraId="262664C6" w14:textId="77777777" w:rsidR="008C5D13" w:rsidRDefault="008C5D13" w:rsidP="008C5D13">
            <w:r w:rsidRPr="008C5D13">
              <w:sym w:font="Wingdings" w:char="F046"/>
            </w:r>
            <w:r>
              <w:t xml:space="preserve"> Formes particulières : Sinusoïdale, triangulaire (symétrique, asymétrique), rectangulaire.</w:t>
            </w:r>
          </w:p>
          <w:p w14:paraId="29F4CA09" w14:textId="77777777" w:rsidR="008C5D13" w:rsidRDefault="008C5D13" w:rsidP="008C5D13">
            <w:r w:rsidRPr="008C5D13">
              <w:sym w:font="Wingdings" w:char="F046"/>
            </w:r>
            <w:r>
              <w:t xml:space="preserve"> Un signal est toujours la somme de deux composantes, une constante ou continue (la valeur moyenne) et l’autre variable alternative.</w:t>
            </w:r>
          </w:p>
          <w:p w14:paraId="2EF78766" w14:textId="77777777" w:rsidR="008C5D13" w:rsidRPr="008C5D13" w:rsidRDefault="008C5D13" w:rsidP="009F2D58">
            <w:r w:rsidRPr="008C5D13">
              <w:sym w:font="Wingdings" w:char="F046"/>
            </w:r>
            <w:r>
              <w:t xml:space="preserve"> On dit d’un signal qu’il est </w:t>
            </w:r>
            <w:r w:rsidRPr="008C5D13">
              <w:rPr>
                <w:u w:val="single"/>
              </w:rPr>
              <w:t>alternatif</w:t>
            </w:r>
            <w:r>
              <w:t xml:space="preserve"> si sa valeur moyenne est </w:t>
            </w:r>
            <w:proofErr w:type="gramStart"/>
            <w:r>
              <w:t>nulle .</w:t>
            </w:r>
            <w:proofErr w:type="gramEnd"/>
          </w:p>
        </w:tc>
        <w:tc>
          <w:tcPr>
            <w:tcW w:w="5949" w:type="dxa"/>
          </w:tcPr>
          <w:p w14:paraId="69121C82" w14:textId="77777777" w:rsidR="008C5D13" w:rsidRPr="008C5D13" w:rsidRDefault="008C5D13" w:rsidP="009F2D58">
            <w:pPr>
              <w:rPr>
                <w:i/>
                <w:iCs/>
              </w:rPr>
            </w:pPr>
            <w:r>
              <w:object w:dxaOrig="6689" w:dyaOrig="4837" w14:anchorId="3834CCA0">
                <v:shape id="_x0000_i1026" type="#_x0000_t75" style="width:286.75pt;height:206.6pt" o:ole="">
                  <v:imagedata r:id="rId9" o:title=""/>
                </v:shape>
                <o:OLEObject Type="Embed" ProgID="Draw.Document.6" ShapeID="_x0000_i1026" DrawAspect="Content" ObjectID="_1667065377" r:id="rId10"/>
              </w:object>
            </w:r>
          </w:p>
        </w:tc>
      </w:tr>
    </w:tbl>
    <w:p w14:paraId="0807B00B" w14:textId="77777777" w:rsidR="00D43A5F" w:rsidRDefault="00D43A5F" w:rsidP="009F2D58">
      <w:pPr>
        <w:pStyle w:val="Titre2"/>
      </w:pPr>
      <w:r>
        <w:t>Cas particulier d’un signal alternatif sinusoïdal</w:t>
      </w:r>
    </w:p>
    <w:p w14:paraId="29F95A1C" w14:textId="77777777" w:rsidR="00D43A5F" w:rsidRDefault="00D43A5F" w:rsidP="009F2D58">
      <w:r>
        <w:t xml:space="preserve">Dans ce cas on définit une </w:t>
      </w:r>
      <w:r>
        <w:rPr>
          <w:u w:val="single"/>
        </w:rPr>
        <w:t>valeur dite efficace</w:t>
      </w:r>
      <w:r>
        <w:t xml:space="preserve"> pour caractériser le fait que le passage de ce signal dans une résistance pure provoque un dégagement de chaleur malgré une valeur moyenne nulle.</w:t>
      </w:r>
    </w:p>
    <w:tbl>
      <w:tblPr>
        <w:tblW w:w="0" w:type="auto"/>
        <w:tblLook w:val="04A0" w:firstRow="1" w:lastRow="0" w:firstColumn="1" w:lastColumn="0" w:noHBand="0" w:noVBand="1"/>
      </w:tblPr>
      <w:tblGrid>
        <w:gridCol w:w="6494"/>
        <w:gridCol w:w="3927"/>
      </w:tblGrid>
      <w:tr w:rsidR="009F2D58" w:rsidRPr="009F2D58" w14:paraId="005ABFFB" w14:textId="77777777" w:rsidTr="008C5D13">
        <w:tc>
          <w:tcPr>
            <w:tcW w:w="5172" w:type="dxa"/>
          </w:tcPr>
          <w:p w14:paraId="5E029BEB" w14:textId="77777777" w:rsidR="009F2D58" w:rsidRPr="009F2D58" w:rsidRDefault="009F2D58" w:rsidP="009F2D58">
            <w:pPr>
              <w:rPr>
                <w:rFonts w:eastAsiaTheme="minorHAnsi" w:cstheme="minorBidi"/>
              </w:rPr>
            </w:pPr>
            <w:r w:rsidRPr="009F2D58">
              <w:rPr>
                <w:rFonts w:eastAsiaTheme="minorHAnsi" w:cstheme="minorBidi"/>
              </w:rPr>
              <w:object w:dxaOrig="6284" w:dyaOrig="2114" w14:anchorId="5C9AE433">
                <v:shape id="_x0000_i1027" type="#_x0000_t75" style="width:313.65pt;height:105.8pt" o:ole="">
                  <v:imagedata r:id="rId11" o:title=""/>
                </v:shape>
                <o:OLEObject Type="Embed" ProgID="Draw.Document.6" ShapeID="_x0000_i1027" DrawAspect="Content" ObjectID="_1667065378" r:id="rId12"/>
              </w:object>
            </w:r>
          </w:p>
        </w:tc>
        <w:tc>
          <w:tcPr>
            <w:tcW w:w="5173" w:type="dxa"/>
            <w:vAlign w:val="center"/>
          </w:tcPr>
          <w:p w14:paraId="2524659B" w14:textId="77777777" w:rsidR="009F2D58" w:rsidRPr="009F2D58" w:rsidRDefault="009F2D58" w:rsidP="008C5D13">
            <w:pPr>
              <w:rPr>
                <w:rFonts w:eastAsiaTheme="minorHAnsi" w:cstheme="minorBidi"/>
              </w:rPr>
            </w:pPr>
            <w:r w:rsidRPr="009F2D58">
              <w:rPr>
                <w:rFonts w:eastAsiaTheme="minorHAnsi" w:cstheme="minorBidi"/>
              </w:rPr>
              <w:t xml:space="preserve">U efficace = </w:t>
            </w:r>
            <w:r w:rsidRPr="009F2D58">
              <w:rPr>
                <w:rFonts w:eastAsiaTheme="minorHAnsi" w:cstheme="minorBidi"/>
                <w:position w:val="-26"/>
              </w:rPr>
              <w:object w:dxaOrig="720" w:dyaOrig="580" w14:anchorId="3D315CB5">
                <v:shape id="_x0000_i1028" type="#_x0000_t75" style="width:36.3pt;height:28.8pt" o:ole="">
                  <v:imagedata r:id="rId13" o:title=""/>
                </v:shape>
                <o:OLEObject Type="Embed" ProgID="Equation.3" ShapeID="_x0000_i1028" DrawAspect="Content" ObjectID="_1667065379" r:id="rId14"/>
              </w:object>
            </w:r>
          </w:p>
        </w:tc>
      </w:tr>
    </w:tbl>
    <w:p w14:paraId="3483BD67" w14:textId="77777777" w:rsidR="00D43A5F" w:rsidRDefault="00D43A5F" w:rsidP="008C5D13">
      <w:pPr>
        <w:pStyle w:val="Titre2"/>
      </w:pPr>
      <w:r>
        <w:t>Cas particulier d’un signal rectangulaire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992"/>
      </w:tblGrid>
      <w:tr w:rsidR="008C5D13" w14:paraId="7641854D" w14:textId="77777777" w:rsidTr="008C5D13">
        <w:tc>
          <w:tcPr>
            <w:tcW w:w="5353" w:type="dxa"/>
          </w:tcPr>
          <w:p w14:paraId="3D05DB42" w14:textId="77777777" w:rsidR="008C5D13" w:rsidRPr="008C5D13" w:rsidRDefault="008C5D13" w:rsidP="008C5D13">
            <w:pPr>
              <w:rPr>
                <w:rFonts w:eastAsiaTheme="minorHAnsi" w:cstheme="minorBidi"/>
              </w:rPr>
            </w:pPr>
            <w:r w:rsidRPr="008C5D13">
              <w:rPr>
                <w:rFonts w:eastAsiaTheme="minorHAnsi" w:cstheme="minorBidi"/>
              </w:rPr>
              <w:t xml:space="preserve">Pour définir avec précision la forme du signal on précise </w:t>
            </w:r>
            <w:r w:rsidRPr="008C5D13">
              <w:rPr>
                <w:rFonts w:eastAsiaTheme="minorHAnsi" w:cstheme="minorBidi"/>
                <w:u w:val="single"/>
              </w:rPr>
              <w:t>le rapport cyclique</w:t>
            </w:r>
            <w:r w:rsidRPr="008C5D13">
              <w:rPr>
                <w:rFonts w:eastAsiaTheme="minorHAnsi" w:cstheme="minorBidi"/>
              </w:rPr>
              <w:t xml:space="preserve">  </w:t>
            </w:r>
            <w:r w:rsidRPr="008C5D13">
              <w:rPr>
                <w:rFonts w:eastAsiaTheme="minorHAnsi" w:cstheme="minorBidi"/>
              </w:rPr>
              <w:sym w:font="Symbol" w:char="F061"/>
            </w:r>
            <w:r w:rsidRPr="008C5D13">
              <w:rPr>
                <w:rFonts w:eastAsiaTheme="minorHAnsi" w:cstheme="minorBidi"/>
              </w:rPr>
              <w:t xml:space="preserve"> du signal.</w:t>
            </w:r>
          </w:p>
          <w:p w14:paraId="24B935BD" w14:textId="77777777" w:rsidR="008C5D13" w:rsidRPr="008C5D13" w:rsidRDefault="008C5D13" w:rsidP="008C5D13">
            <w:pPr>
              <w:rPr>
                <w:rFonts w:eastAsiaTheme="minorHAnsi" w:cstheme="minorBidi"/>
                <w:sz w:val="22"/>
              </w:rPr>
            </w:pPr>
            <w:r w:rsidRPr="008C5D13">
              <w:rPr>
                <w:rFonts w:eastAsiaTheme="minorHAnsi" w:cstheme="minorBidi"/>
                <w:sz w:val="22"/>
              </w:rPr>
              <w:sym w:font="Courier New" w:char="03B1"/>
            </w:r>
            <w:r w:rsidRPr="008C5D13">
              <w:rPr>
                <w:rFonts w:eastAsiaTheme="minorHAnsi" w:cstheme="minorBidi"/>
                <w:sz w:val="22"/>
              </w:rPr>
              <w:t xml:space="preserve"> </w:t>
            </w:r>
            <w:proofErr w:type="gramStart"/>
            <w:r w:rsidRPr="008C5D13">
              <w:rPr>
                <w:rFonts w:eastAsiaTheme="minorHAnsi" w:cstheme="minorBidi"/>
                <w:sz w:val="22"/>
              </w:rPr>
              <w:t>=  Durée</w:t>
            </w:r>
            <w:proofErr w:type="gramEnd"/>
            <w:r w:rsidRPr="008C5D13">
              <w:rPr>
                <w:rFonts w:eastAsiaTheme="minorHAnsi" w:cstheme="minorBidi"/>
                <w:sz w:val="22"/>
              </w:rPr>
              <w:t xml:space="preserve"> du niveau haut/période du signal = </w:t>
            </w:r>
            <w:r w:rsidRPr="008C5D13">
              <w:rPr>
                <w:rFonts w:eastAsiaTheme="minorHAnsi" w:cstheme="minorBidi"/>
                <w:position w:val="-20"/>
                <w:sz w:val="22"/>
              </w:rPr>
              <w:object w:dxaOrig="340" w:dyaOrig="520" w14:anchorId="29BE5FFA">
                <v:shape id="_x0000_i1029" type="#_x0000_t75" style="width:17.55pt;height:25.65pt" o:ole="">
                  <v:imagedata r:id="rId15" o:title=""/>
                </v:shape>
                <o:OLEObject Type="Embed" ProgID="Equation.3" ShapeID="_x0000_i1029" DrawAspect="Content" ObjectID="_1667065380" r:id="rId16"/>
              </w:object>
            </w:r>
          </w:p>
          <w:p w14:paraId="704F676D" w14:textId="77777777" w:rsidR="008C5D13" w:rsidRPr="008C5D13" w:rsidRDefault="008C5D13" w:rsidP="008C5D13">
            <w:pPr>
              <w:rPr>
                <w:rFonts w:eastAsiaTheme="minorHAnsi" w:cstheme="minorBidi"/>
              </w:rPr>
            </w:pPr>
            <w:r w:rsidRPr="008C5D13">
              <w:rPr>
                <w:rFonts w:eastAsiaTheme="minorHAnsi" w:cstheme="minorBidi"/>
              </w:rPr>
              <w:t xml:space="preserve">si </w:t>
            </w:r>
            <w:r w:rsidRPr="008C5D13">
              <w:rPr>
                <w:rFonts w:eastAsiaTheme="minorHAnsi" w:cstheme="minorBidi"/>
              </w:rPr>
              <w:sym w:font="Courier New" w:char="03B1"/>
            </w:r>
            <w:r w:rsidRPr="008C5D13">
              <w:rPr>
                <w:rFonts w:eastAsiaTheme="minorHAnsi" w:cstheme="minorBidi"/>
              </w:rPr>
              <w:t xml:space="preserve"> = ½ le signal est </w:t>
            </w:r>
            <w:r w:rsidRPr="008C5D13">
              <w:rPr>
                <w:rFonts w:eastAsiaTheme="minorHAnsi" w:cstheme="minorBidi"/>
                <w:u w:val="single"/>
              </w:rPr>
              <w:t>carré</w:t>
            </w:r>
          </w:p>
        </w:tc>
        <w:tc>
          <w:tcPr>
            <w:tcW w:w="4992" w:type="dxa"/>
          </w:tcPr>
          <w:p w14:paraId="313FC3A6" w14:textId="77777777" w:rsidR="008C5D13" w:rsidRDefault="008C5D13" w:rsidP="008C5D13">
            <w:r w:rsidRPr="008C5D13">
              <w:rPr>
                <w:rFonts w:eastAsiaTheme="minorHAnsi" w:cstheme="minorBidi"/>
              </w:rPr>
              <w:object w:dxaOrig="4617" w:dyaOrig="1743" w14:anchorId="0774B398">
                <v:shape id="_x0000_i1030" type="#_x0000_t75" style="width:238.55pt;height:90.15pt" o:ole="">
                  <v:imagedata r:id="rId17" o:title=""/>
                </v:shape>
                <o:OLEObject Type="Embed" ProgID="Draw.Document.6" ShapeID="_x0000_i1030" DrawAspect="Content" ObjectID="_1667065381" r:id="rId18"/>
              </w:object>
            </w:r>
          </w:p>
        </w:tc>
      </w:tr>
    </w:tbl>
    <w:p w14:paraId="4AA3DE8C" w14:textId="77777777" w:rsidR="00D43A5F" w:rsidRDefault="00D43A5F" w:rsidP="009F2D58">
      <w:r>
        <w:sym w:font="Wingdings" w:char="F046"/>
      </w:r>
      <w:r>
        <w:t xml:space="preserve"> Calcul de la valeur moyenne de signaux simples</w:t>
      </w:r>
    </w:p>
    <w:p w14:paraId="0B9D7934" w14:textId="77777777" w:rsidR="00D43A5F" w:rsidRDefault="00D43A5F" w:rsidP="009F2D58">
      <w:r>
        <w:lastRenderedPageBreak/>
        <w:t>On calcule la valeur moyenne d’un signal en faisant la somme sur une période des aires se trouvant entre la courbe et l’axe des abscisses en comptant positives les aires situées au dessus de l’axe et négatives celles situées au dessous et en divisant le tout par la période.</w:t>
      </w:r>
    </w:p>
    <w:p w14:paraId="333F7949" w14:textId="77777777" w:rsidR="00710CB2" w:rsidRPr="00710CB2" w:rsidRDefault="00710CB2" w:rsidP="009F2D58">
      <w:r w:rsidRPr="00710CB2">
        <w:t xml:space="preserve">Ex : Pour un signal rectangulaire, d’amplitude 0-Vmax et de rapport cyclique </w:t>
      </w:r>
      <w:r w:rsidRPr="00710CB2">
        <w:sym w:font="Symbol" w:char="F061"/>
      </w:r>
      <w:r w:rsidRPr="00710CB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8C5D13" w14:paraId="0573B539" w14:textId="77777777" w:rsidTr="008C5D13">
        <w:tc>
          <w:tcPr>
            <w:tcW w:w="10345" w:type="dxa"/>
          </w:tcPr>
          <w:p w14:paraId="251CC49B" w14:textId="77777777" w:rsidR="008C5D13" w:rsidRDefault="008C5D13" w:rsidP="009F2D58"/>
          <w:p w14:paraId="5BAF350A" w14:textId="77777777" w:rsidR="008C5D13" w:rsidRDefault="008C5D13" w:rsidP="009F2D58"/>
          <w:p w14:paraId="6B92AC74" w14:textId="77777777" w:rsidR="008C5D13" w:rsidRDefault="008C5D13" w:rsidP="009F2D58"/>
          <w:p w14:paraId="74EEC696" w14:textId="77777777" w:rsidR="008C5D13" w:rsidRDefault="008C5D13" w:rsidP="009F2D58"/>
          <w:p w14:paraId="074570CA" w14:textId="77777777" w:rsidR="008C5D13" w:rsidRDefault="008C5D13" w:rsidP="009F2D58"/>
          <w:p w14:paraId="0E04B872" w14:textId="77777777" w:rsidR="008C5D13" w:rsidRDefault="008C5D13" w:rsidP="009F2D58"/>
          <w:p w14:paraId="6624B6B1" w14:textId="77777777" w:rsidR="008C5D13" w:rsidRDefault="008C5D13" w:rsidP="009F2D58"/>
          <w:p w14:paraId="298196DE" w14:textId="77777777" w:rsidR="008C5D13" w:rsidRDefault="008C5D13" w:rsidP="009F2D58"/>
          <w:p w14:paraId="6B859212" w14:textId="77777777" w:rsidR="008C5D13" w:rsidRDefault="008C5D13" w:rsidP="009F2D58"/>
          <w:p w14:paraId="7E41AB0E" w14:textId="77777777" w:rsidR="008C5D13" w:rsidRDefault="008C5D13" w:rsidP="009F2D58"/>
          <w:p w14:paraId="384C354B" w14:textId="77777777" w:rsidR="008C5D13" w:rsidRDefault="008C5D13" w:rsidP="009F2D58"/>
          <w:p w14:paraId="5EA545CD" w14:textId="77777777" w:rsidR="008C5D13" w:rsidRDefault="008C5D13" w:rsidP="009F2D58"/>
        </w:tc>
      </w:tr>
    </w:tbl>
    <w:p w14:paraId="42FC06D3" w14:textId="77777777" w:rsidR="00D43A5F" w:rsidRDefault="00D43A5F" w:rsidP="009F2D58"/>
    <w:sectPr w:rsidR="00D43A5F" w:rsidSect="009F2D58">
      <w:headerReference w:type="default" r:id="rId19"/>
      <w:footerReference w:type="default" r:id="rId20"/>
      <w:pgSz w:w="11907" w:h="16840"/>
      <w:pgMar w:top="600" w:right="851" w:bottom="851" w:left="851" w:header="426" w:footer="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A2881" w14:textId="77777777" w:rsidR="00EB55C8" w:rsidRDefault="00EB55C8">
      <w:r>
        <w:separator/>
      </w:r>
    </w:p>
  </w:endnote>
  <w:endnote w:type="continuationSeparator" w:id="0">
    <w:p w14:paraId="6B21962E" w14:textId="77777777" w:rsidR="00EB55C8" w:rsidRDefault="00EB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1F2E2" w14:textId="19F95716" w:rsidR="007262F3" w:rsidRPr="008C5D13" w:rsidRDefault="008C5D13" w:rsidP="008C5D13">
    <w:pPr>
      <w:pStyle w:val="Pieddepage"/>
      <w:pBdr>
        <w:top w:val="thinThickSmallGap" w:sz="24" w:space="1" w:color="004D6C" w:themeColor="accent2" w:themeShade="7F"/>
      </w:pBdr>
      <w:tabs>
        <w:tab w:val="clear" w:pos="4536"/>
        <w:tab w:val="clear" w:pos="9072"/>
        <w:tab w:val="right" w:pos="10205"/>
      </w:tabs>
      <w:rPr>
        <w:rFonts w:cs="Arial"/>
      </w:rPr>
    </w:pPr>
    <w:r w:rsidRPr="008C5D13">
      <w:rPr>
        <w:rFonts w:cs="Arial"/>
      </w:rPr>
      <w:t>STI2D SIN</w:t>
    </w:r>
    <w:r w:rsidRPr="008C5D13">
      <w:rPr>
        <w:rFonts w:cs="Arial"/>
      </w:rPr>
      <w:tab/>
      <w:t xml:space="preserve">Page </w:t>
    </w:r>
    <w:r w:rsidRPr="008C5D13">
      <w:rPr>
        <w:rFonts w:cs="Arial"/>
      </w:rPr>
      <w:fldChar w:fldCharType="begin"/>
    </w:r>
    <w:r w:rsidRPr="008C5D13">
      <w:rPr>
        <w:rFonts w:cs="Arial"/>
      </w:rPr>
      <w:instrText xml:space="preserve"> PAGE   \* MERGEFORMAT </w:instrText>
    </w:r>
    <w:r w:rsidRPr="008C5D13">
      <w:rPr>
        <w:rFonts w:cs="Arial"/>
      </w:rPr>
      <w:fldChar w:fldCharType="separate"/>
    </w:r>
    <w:r w:rsidR="002813F3">
      <w:rPr>
        <w:rFonts w:cs="Arial"/>
        <w:noProof/>
      </w:rPr>
      <w:t>3</w:t>
    </w:r>
    <w:r w:rsidRPr="008C5D13">
      <w:rPr>
        <w:rFonts w:cs="Arial"/>
      </w:rPr>
      <w:fldChar w:fldCharType="end"/>
    </w:r>
    <w:r w:rsidRPr="008C5D13">
      <w:rPr>
        <w:rFonts w:cs="Arial"/>
      </w:rPr>
      <w:t xml:space="preserve"> sur </w:t>
    </w:r>
    <w:r w:rsidR="004F46B0">
      <w:fldChar w:fldCharType="begin"/>
    </w:r>
    <w:r w:rsidR="004F46B0">
      <w:instrText xml:space="preserve"> SECTIONPAGES   \* MERGEFORMAT </w:instrText>
    </w:r>
    <w:r w:rsidR="004F46B0">
      <w:fldChar w:fldCharType="separate"/>
    </w:r>
    <w:r w:rsidR="004F46B0" w:rsidRPr="004F46B0">
      <w:rPr>
        <w:rFonts w:cs="Arial"/>
        <w:noProof/>
      </w:rPr>
      <w:t>3</w:t>
    </w:r>
    <w:r w:rsidR="004F46B0">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A836C" w14:textId="77777777" w:rsidR="00EB55C8" w:rsidRDefault="00EB55C8">
      <w:r>
        <w:separator/>
      </w:r>
    </w:p>
  </w:footnote>
  <w:footnote w:type="continuationSeparator" w:id="0">
    <w:p w14:paraId="1D864F1F" w14:textId="77777777" w:rsidR="00EB55C8" w:rsidRDefault="00EB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F2ACC" w14:textId="77777777" w:rsidR="007262F3" w:rsidRPr="009F2D58" w:rsidRDefault="009F2D58" w:rsidP="009F2D58">
    <w:pPr>
      <w:pStyle w:val="En-tte"/>
      <w:pBdr>
        <w:bottom w:val="thickThinSmallGap" w:sz="24" w:space="1" w:color="004D6C" w:themeColor="accent2" w:themeShade="7F"/>
      </w:pBdr>
      <w:jc w:val="center"/>
      <w:rPr>
        <w:rFonts w:asciiTheme="majorHAnsi" w:eastAsiaTheme="majorEastAsia" w:hAnsiTheme="majorHAnsi" w:cstheme="majorBidi"/>
        <w:sz w:val="32"/>
        <w:szCs w:val="32"/>
      </w:rPr>
    </w:pPr>
    <w:r w:rsidRPr="009F2D58">
      <w:rPr>
        <w:rFonts w:eastAsiaTheme="minorHAnsi" w:cstheme="minorBidi"/>
        <w:b/>
        <w:sz w:val="32"/>
      </w:rPr>
      <w:t>CARACTERISTIQUES DES SIGNAUX ELECTRIQUES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B5E04"/>
    <w:multiLevelType w:val="hybridMultilevel"/>
    <w:tmpl w:val="1696BC2E"/>
    <w:lvl w:ilvl="0" w:tplc="030634C6">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 w15:restartNumberingAfterBreak="0">
    <w:nsid w:val="18354FCB"/>
    <w:multiLevelType w:val="hybridMultilevel"/>
    <w:tmpl w:val="5172F024"/>
    <w:lvl w:ilvl="0" w:tplc="FF68F972">
      <w:numFmt w:val="bullet"/>
      <w:lvlText w:val="-"/>
      <w:lvlJc w:val="left"/>
      <w:pPr>
        <w:tabs>
          <w:tab w:val="num" w:pos="927"/>
        </w:tabs>
        <w:ind w:left="927" w:hanging="36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2723267F"/>
    <w:multiLevelType w:val="hybridMultilevel"/>
    <w:tmpl w:val="13DC341A"/>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3A5E16"/>
    <w:multiLevelType w:val="hybridMultilevel"/>
    <w:tmpl w:val="77ECF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FA20C9"/>
    <w:multiLevelType w:val="hybridMultilevel"/>
    <w:tmpl w:val="55D2C008"/>
    <w:lvl w:ilvl="0" w:tplc="4ACE42CA">
      <w:numFmt w:val="bullet"/>
      <w:lvlText w:val=""/>
      <w:lvlJc w:val="left"/>
      <w:pPr>
        <w:ind w:left="720" w:hanging="360"/>
      </w:pPr>
      <w:rPr>
        <w:rFonts w:ascii="Wingdings" w:eastAsia="Calibri" w:hAnsi="Wingdings"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0254A3"/>
    <w:multiLevelType w:val="hybridMultilevel"/>
    <w:tmpl w:val="6AB039F4"/>
    <w:lvl w:ilvl="0" w:tplc="4ACE42CA">
      <w:numFmt w:val="bullet"/>
      <w:lvlText w:val=""/>
      <w:lvlJc w:val="left"/>
      <w:pPr>
        <w:ind w:left="720" w:hanging="360"/>
      </w:pPr>
      <w:rPr>
        <w:rFonts w:ascii="Wingdings" w:eastAsia="Calibri" w:hAnsi="Wingdings"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303ADA"/>
    <w:multiLevelType w:val="hybridMultilevel"/>
    <w:tmpl w:val="17E63DA4"/>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8" w15:restartNumberingAfterBreak="0">
    <w:nsid w:val="486C2423"/>
    <w:multiLevelType w:val="hybridMultilevel"/>
    <w:tmpl w:val="FA449A2A"/>
    <w:lvl w:ilvl="0" w:tplc="030634C6">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5B5373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5B352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287649A"/>
    <w:multiLevelType w:val="hybridMultilevel"/>
    <w:tmpl w:val="6A86F8D2"/>
    <w:lvl w:ilvl="0" w:tplc="030634C6">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abstractNumId w:val="10"/>
  </w:num>
  <w:num w:numId="2">
    <w:abstractNumId w:val="9"/>
  </w:num>
  <w:num w:numId="3">
    <w:abstractNumId w:val="1"/>
  </w:num>
  <w:num w:numId="4">
    <w:abstractNumId w:val="8"/>
  </w:num>
  <w:num w:numId="5">
    <w:abstractNumId w:val="11"/>
  </w:num>
  <w:num w:numId="6">
    <w:abstractNumId w:val="0"/>
  </w:num>
  <w:num w:numId="7">
    <w:abstractNumId w:val="3"/>
  </w:num>
  <w:num w:numId="8">
    <w:abstractNumId w:val="3"/>
  </w:num>
  <w:num w:numId="9">
    <w:abstractNumId w:val="3"/>
  </w:num>
  <w:num w:numId="10">
    <w:abstractNumId w:val="3"/>
  </w:num>
  <w:num w:numId="11">
    <w:abstractNumId w:val="2"/>
  </w:num>
  <w:num w:numId="12">
    <w:abstractNumId w:val="7"/>
  </w:num>
  <w:num w:numId="13">
    <w:abstractNumId w:val="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76AE"/>
    <w:rsid w:val="000034DB"/>
    <w:rsid w:val="00051C11"/>
    <w:rsid w:val="002813F3"/>
    <w:rsid w:val="004365B1"/>
    <w:rsid w:val="004F46B0"/>
    <w:rsid w:val="00653886"/>
    <w:rsid w:val="006F1B22"/>
    <w:rsid w:val="00710CB2"/>
    <w:rsid w:val="00715FC5"/>
    <w:rsid w:val="007262F3"/>
    <w:rsid w:val="00767E7C"/>
    <w:rsid w:val="00790B53"/>
    <w:rsid w:val="008A4583"/>
    <w:rsid w:val="008C5D13"/>
    <w:rsid w:val="009F2D58"/>
    <w:rsid w:val="00BB76AE"/>
    <w:rsid w:val="00D43A5F"/>
    <w:rsid w:val="00DD4544"/>
    <w:rsid w:val="00DE0E85"/>
    <w:rsid w:val="00EB55C8"/>
    <w:rsid w:val="00FC659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E100E6A"/>
  <w15:docId w15:val="{321D63A2-E3DB-4B14-BDBC-1516B03C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D58"/>
    <w:pPr>
      <w:spacing w:before="120" w:after="120"/>
    </w:pPr>
    <w:rPr>
      <w:rFonts w:ascii="Arial" w:eastAsia="Calibri" w:hAnsi="Arial"/>
      <w:sz w:val="24"/>
      <w:szCs w:val="22"/>
      <w:lang w:eastAsia="en-US"/>
    </w:rPr>
  </w:style>
  <w:style w:type="paragraph" w:styleId="Titre1">
    <w:name w:val="heading 1"/>
    <w:basedOn w:val="Normal"/>
    <w:next w:val="Normal"/>
    <w:link w:val="Titre1Car"/>
    <w:uiPriority w:val="9"/>
    <w:qFormat/>
    <w:rsid w:val="009F2D58"/>
    <w:pPr>
      <w:keepNext/>
      <w:keepLines/>
      <w:numPr>
        <w:ilvl w:val="1"/>
        <w:numId w:val="10"/>
      </w:numPr>
      <w:spacing w:before="240"/>
      <w:ind w:left="714" w:hanging="357"/>
      <w:outlineLvl w:val="0"/>
    </w:pPr>
    <w:rPr>
      <w:rFonts w:eastAsia="Times New Roman"/>
      <w:b/>
      <w:bCs/>
      <w:color w:val="365F91"/>
      <w:sz w:val="28"/>
      <w:szCs w:val="28"/>
    </w:rPr>
  </w:style>
  <w:style w:type="paragraph" w:styleId="Titre2">
    <w:name w:val="heading 2"/>
    <w:basedOn w:val="Normal"/>
    <w:next w:val="Normal"/>
    <w:link w:val="Titre2Car"/>
    <w:uiPriority w:val="9"/>
    <w:unhideWhenUsed/>
    <w:qFormat/>
    <w:rsid w:val="009F2D58"/>
    <w:pPr>
      <w:keepNext/>
      <w:keepLines/>
      <w:numPr>
        <w:ilvl w:val="2"/>
        <w:numId w:val="10"/>
      </w:numPr>
      <w:spacing w:before="200"/>
      <w:outlineLvl w:val="1"/>
    </w:pPr>
    <w:rPr>
      <w:rFonts w:eastAsia="Times New Roman"/>
      <w:b/>
      <w:bCs/>
      <w:color w:val="4F81BD"/>
      <w:sz w:val="26"/>
      <w:szCs w:val="26"/>
    </w:rPr>
  </w:style>
  <w:style w:type="paragraph" w:styleId="Titre3">
    <w:name w:val="heading 3"/>
    <w:basedOn w:val="Normal"/>
    <w:next w:val="Normal"/>
    <w:link w:val="Titre3Car"/>
    <w:uiPriority w:val="9"/>
    <w:unhideWhenUsed/>
    <w:qFormat/>
    <w:rsid w:val="009F2D58"/>
    <w:pPr>
      <w:keepNext/>
      <w:keepLines/>
      <w:numPr>
        <w:ilvl w:val="3"/>
        <w:numId w:val="10"/>
      </w:numPr>
      <w:spacing w:before="200" w:after="0"/>
      <w:outlineLvl w:val="2"/>
    </w:pPr>
    <w:rPr>
      <w:rFonts w:eastAsia="Times New Roman"/>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link w:val="En-tteCar"/>
    <w:uiPriority w:val="99"/>
    <w:pPr>
      <w:tabs>
        <w:tab w:val="center" w:pos="4536"/>
        <w:tab w:val="right" w:pos="9072"/>
      </w:tabs>
    </w:pPr>
  </w:style>
  <w:style w:type="paragraph" w:styleId="Retraitcorpsdetexte">
    <w:name w:val="Body Text Indent"/>
    <w:basedOn w:val="Normal"/>
    <w:pPr>
      <w:ind w:left="993"/>
    </w:pPr>
  </w:style>
  <w:style w:type="character" w:customStyle="1" w:styleId="Titre1Car">
    <w:name w:val="Titre 1 Car"/>
    <w:basedOn w:val="Policepardfaut"/>
    <w:link w:val="Titre1"/>
    <w:uiPriority w:val="9"/>
    <w:rsid w:val="009F2D58"/>
    <w:rPr>
      <w:rFonts w:ascii="Arial" w:eastAsia="Times New Roman" w:hAnsi="Arial" w:cs="Times New Roman"/>
      <w:b/>
      <w:bCs/>
      <w:color w:val="365F91"/>
      <w:sz w:val="28"/>
      <w:szCs w:val="28"/>
      <w:lang w:eastAsia="en-US"/>
    </w:rPr>
  </w:style>
  <w:style w:type="paragraph" w:styleId="En-ttedetabledesmatires">
    <w:name w:val="TOC Heading"/>
    <w:basedOn w:val="Titre1"/>
    <w:next w:val="Normal"/>
    <w:uiPriority w:val="39"/>
    <w:unhideWhenUsed/>
    <w:qFormat/>
    <w:rsid w:val="009F2D58"/>
    <w:pPr>
      <w:numPr>
        <w:ilvl w:val="0"/>
        <w:numId w:val="0"/>
      </w:numPr>
      <w:spacing w:after="0" w:line="276" w:lineRule="auto"/>
      <w:outlineLvl w:val="9"/>
    </w:pPr>
    <w:rPr>
      <w:rFonts w:ascii="Cambria" w:hAnsi="Cambria"/>
    </w:rPr>
  </w:style>
  <w:style w:type="paragraph" w:styleId="Sansinterligne">
    <w:name w:val="No Spacing"/>
    <w:uiPriority w:val="1"/>
    <w:qFormat/>
    <w:rsid w:val="009F2D58"/>
    <w:rPr>
      <w:rFonts w:ascii="Arial" w:eastAsia="Calibri" w:hAnsi="Arial"/>
      <w:sz w:val="24"/>
      <w:szCs w:val="22"/>
      <w:lang w:eastAsia="en-US"/>
    </w:rPr>
  </w:style>
  <w:style w:type="paragraph" w:styleId="Titre">
    <w:name w:val="Title"/>
    <w:basedOn w:val="Normal"/>
    <w:next w:val="Normal"/>
    <w:link w:val="TitreCar"/>
    <w:uiPriority w:val="10"/>
    <w:qFormat/>
    <w:rsid w:val="009F2D58"/>
    <w:pPr>
      <w:numPr>
        <w:numId w:val="10"/>
      </w:numPr>
      <w:pBdr>
        <w:bottom w:val="single" w:sz="8" w:space="4" w:color="4F81BD"/>
      </w:pBdr>
      <w:spacing w:before="0" w:after="300"/>
      <w:contextualSpacing/>
    </w:pPr>
    <w:rPr>
      <w:rFonts w:eastAsia="Times New Roman"/>
      <w:color w:val="17365D"/>
      <w:spacing w:val="5"/>
      <w:kern w:val="28"/>
      <w:sz w:val="52"/>
      <w:szCs w:val="52"/>
    </w:rPr>
  </w:style>
  <w:style w:type="character" w:customStyle="1" w:styleId="TitreCar">
    <w:name w:val="Titre Car"/>
    <w:basedOn w:val="Policepardfaut"/>
    <w:link w:val="Titre"/>
    <w:uiPriority w:val="10"/>
    <w:rsid w:val="009F2D58"/>
    <w:rPr>
      <w:rFonts w:ascii="Arial" w:eastAsia="Times New Roman" w:hAnsi="Arial" w:cs="Times New Roman"/>
      <w:color w:val="17365D"/>
      <w:spacing w:val="5"/>
      <w:kern w:val="28"/>
      <w:sz w:val="52"/>
      <w:szCs w:val="52"/>
      <w:lang w:eastAsia="en-US"/>
    </w:rPr>
  </w:style>
  <w:style w:type="character" w:customStyle="1" w:styleId="Titre2Car">
    <w:name w:val="Titre 2 Car"/>
    <w:basedOn w:val="Policepardfaut"/>
    <w:link w:val="Titre2"/>
    <w:uiPriority w:val="9"/>
    <w:rsid w:val="009F2D58"/>
    <w:rPr>
      <w:rFonts w:ascii="Arial" w:eastAsia="Times New Roman" w:hAnsi="Arial" w:cs="Times New Roman"/>
      <w:b/>
      <w:bCs/>
      <w:color w:val="4F81BD"/>
      <w:sz w:val="26"/>
      <w:szCs w:val="26"/>
      <w:lang w:eastAsia="en-US"/>
    </w:rPr>
  </w:style>
  <w:style w:type="character" w:customStyle="1" w:styleId="Titre3Car">
    <w:name w:val="Titre 3 Car"/>
    <w:basedOn w:val="Policepardfaut"/>
    <w:link w:val="Titre3"/>
    <w:uiPriority w:val="9"/>
    <w:rsid w:val="009F2D58"/>
    <w:rPr>
      <w:rFonts w:ascii="Arial" w:eastAsia="Times New Roman" w:hAnsi="Arial" w:cs="Times New Roman"/>
      <w:b/>
      <w:bCs/>
      <w:color w:val="4F81BD"/>
      <w:sz w:val="24"/>
      <w:szCs w:val="22"/>
      <w:lang w:eastAsia="en-US"/>
    </w:rPr>
  </w:style>
  <w:style w:type="paragraph" w:styleId="TM3">
    <w:name w:val="toc 3"/>
    <w:basedOn w:val="Normal"/>
    <w:next w:val="Normal"/>
    <w:autoRedefine/>
    <w:uiPriority w:val="39"/>
    <w:unhideWhenUsed/>
    <w:qFormat/>
    <w:rsid w:val="009F2D58"/>
    <w:pPr>
      <w:spacing w:before="0" w:after="0"/>
    </w:pPr>
    <w:rPr>
      <w:rFonts w:ascii="Calibri" w:hAnsi="Calibri"/>
      <w:smallCaps/>
      <w:sz w:val="22"/>
    </w:rPr>
  </w:style>
  <w:style w:type="character" w:customStyle="1" w:styleId="En-tteCar">
    <w:name w:val="En-tête Car"/>
    <w:basedOn w:val="Policepardfaut"/>
    <w:link w:val="En-tte"/>
    <w:uiPriority w:val="99"/>
    <w:rsid w:val="009F2D58"/>
    <w:rPr>
      <w:rFonts w:ascii="Arial" w:eastAsia="Calibri" w:hAnsi="Arial" w:cs="Times New Roman"/>
      <w:sz w:val="24"/>
      <w:szCs w:val="22"/>
      <w:lang w:eastAsia="en-US"/>
    </w:rPr>
  </w:style>
  <w:style w:type="paragraph" w:styleId="Textedebulles">
    <w:name w:val="Balloon Text"/>
    <w:basedOn w:val="Normal"/>
    <w:link w:val="TextedebullesCar"/>
    <w:rsid w:val="009F2D58"/>
    <w:pPr>
      <w:spacing w:before="0" w:after="0"/>
    </w:pPr>
    <w:rPr>
      <w:rFonts w:ascii="Tahoma" w:hAnsi="Tahoma" w:cs="Tahoma"/>
      <w:sz w:val="16"/>
      <w:szCs w:val="16"/>
    </w:rPr>
  </w:style>
  <w:style w:type="character" w:customStyle="1" w:styleId="TextedebullesCar">
    <w:name w:val="Texte de bulles Car"/>
    <w:basedOn w:val="Policepardfaut"/>
    <w:link w:val="Textedebulles"/>
    <w:rsid w:val="009F2D58"/>
    <w:rPr>
      <w:rFonts w:ascii="Tahoma" w:eastAsia="Calibri" w:hAnsi="Tahoma" w:cs="Tahoma"/>
      <w:sz w:val="16"/>
      <w:szCs w:val="16"/>
      <w:lang w:eastAsia="en-US"/>
    </w:rPr>
  </w:style>
  <w:style w:type="table" w:styleId="Grilledutableau">
    <w:name w:val="Table Grid"/>
    <w:basedOn w:val="TableauNormal"/>
    <w:rsid w:val="009F2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8C5D13"/>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3012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ROBICHON F., Lycée J.DESFONTAINES, Section Technologie Industrielle                                                                                                           page 1</vt:lpstr>
    </vt:vector>
  </TitlesOfParts>
  <Company>TSA</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CARACTERISTIQUES DES SIGNAUX ELECTRIQUES</dc:title>
  <dc:creator>SR</dc:creator>
  <cp:lastModifiedBy>Gregoire</cp:lastModifiedBy>
  <cp:revision>4</cp:revision>
  <cp:lastPrinted>2020-11-16T19:56:00Z</cp:lastPrinted>
  <dcterms:created xsi:type="dcterms:W3CDTF">2016-10-16T18:07:00Z</dcterms:created>
  <dcterms:modified xsi:type="dcterms:W3CDTF">2020-11-16T19:56:00Z</dcterms:modified>
</cp:coreProperties>
</file>