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8BE5" w14:textId="5806D09C" w:rsidR="009F27FF" w:rsidRDefault="009F27FF" w:rsidP="008C0D6F">
      <w:r>
        <w:t>https://www.agenceecofin.com/hebdop1/2404-65631-18-ans-plus-tard-et-pres-de-2-5- milliards-investis-l-</w:t>
      </w:r>
      <w:proofErr w:type="spellStart"/>
      <w:r>
        <w:t>afrique</w:t>
      </w:r>
      <w:proofErr w:type="spellEnd"/>
      <w:r>
        <w:t xml:space="preserve">-a-toujours-autant-soif </w:t>
      </w:r>
    </w:p>
    <w:p w14:paraId="4C737A0B" w14:textId="1E30504A" w:rsidR="009F27FF" w:rsidRDefault="009F27FF" w:rsidP="008C0D6F">
      <w:r>
        <w:t xml:space="preserve">(Ecofin Hebdo) - Le continent qui a enregistré, ces 20 dernières années, le plus gros volume d’investissements destinés à l’eau potable, demeure toujours celui qui affiche le plus faible niveau mondial d’accès des populations au précieux liquide. Selon les Nations Unies, la faible volonté des pays d’Afrique à mettre en place des politiques efficaces de gestion intégrée des ressources en eau menace non seulement le développement économique de la région, mais également l’atteinte du sixième objectif de développement durable : l’accès universel et équitable à une eau potable et abordable pour tous d’ici 2030. </w:t>
      </w:r>
    </w:p>
    <w:p w14:paraId="051DE3BF" w14:textId="77777777" w:rsidR="009F27FF" w:rsidRPr="008C0D6F" w:rsidRDefault="009F27FF" w:rsidP="008C0D6F">
      <w:pPr>
        <w:pStyle w:val="Default"/>
        <w:spacing w:before="120" w:after="120"/>
        <w:rPr>
          <w:rFonts w:ascii="Arial" w:hAnsi="Arial" w:cs="Arial"/>
          <w:color w:val="auto"/>
          <w:sz w:val="23"/>
          <w:szCs w:val="23"/>
        </w:rPr>
      </w:pPr>
      <w:r w:rsidRPr="008C0D6F">
        <w:rPr>
          <w:rFonts w:ascii="Arial" w:hAnsi="Arial" w:cs="Arial"/>
          <w:color w:val="auto"/>
          <w:sz w:val="23"/>
          <w:szCs w:val="23"/>
        </w:rPr>
        <w:t xml:space="preserve">« </w:t>
      </w:r>
      <w:r w:rsidRPr="008C0D6F">
        <w:rPr>
          <w:rFonts w:ascii="Arial" w:hAnsi="Arial" w:cs="Arial"/>
          <w:i/>
          <w:iCs/>
          <w:color w:val="auto"/>
          <w:sz w:val="23"/>
          <w:szCs w:val="23"/>
        </w:rPr>
        <w:t xml:space="preserve">Le marché de l’eau minérale, en Afrique subsaharienne, se porte très bien. On est sur une croissance à deux chiffres depuis une dizaine d’années </w:t>
      </w:r>
      <w:r w:rsidRPr="008C0D6F">
        <w:rPr>
          <w:rFonts w:ascii="Arial" w:hAnsi="Arial" w:cs="Arial"/>
          <w:color w:val="auto"/>
          <w:sz w:val="23"/>
          <w:szCs w:val="23"/>
        </w:rPr>
        <w:t xml:space="preserve">» </w:t>
      </w:r>
    </w:p>
    <w:p w14:paraId="66B6D181" w14:textId="77777777" w:rsidR="009F27FF" w:rsidRPr="008C0D6F" w:rsidRDefault="009F27FF" w:rsidP="008C0D6F">
      <w:pPr>
        <w:pStyle w:val="Default"/>
        <w:spacing w:before="120" w:after="120"/>
        <w:rPr>
          <w:rFonts w:ascii="Arial" w:hAnsi="Arial" w:cs="Arial"/>
          <w:color w:val="auto"/>
          <w:sz w:val="23"/>
          <w:szCs w:val="23"/>
        </w:rPr>
      </w:pPr>
      <w:r w:rsidRPr="008C0D6F">
        <w:rPr>
          <w:rFonts w:ascii="Arial" w:hAnsi="Arial" w:cs="Arial"/>
          <w:color w:val="auto"/>
          <w:sz w:val="23"/>
          <w:szCs w:val="23"/>
        </w:rPr>
        <w:t xml:space="preserve">« </w:t>
      </w:r>
      <w:r w:rsidRPr="008C0D6F">
        <w:rPr>
          <w:rFonts w:ascii="Arial" w:hAnsi="Arial" w:cs="Arial"/>
          <w:i/>
          <w:iCs/>
          <w:color w:val="auto"/>
          <w:sz w:val="23"/>
          <w:szCs w:val="23"/>
        </w:rPr>
        <w:t xml:space="preserve">Le marché de l’eau minérale, en Afrique subsaharienne, se porte très bien. On est sur une croissance à deux chiffres depuis une dizaine d’années. C’est une croissance qui est portée notamment par la demande des classes moyenne d’une part, et d’autre part par la demande du secteur touristique. Tout ceci, à côté de la situation extrêmement défectueuse des dispositifs d’assainissement et de production, fait que finalement on se retrouve aujourd’hui avec une production moyenne de près de 90 millions de bouteilles d’eau minérale par an et par pays en Afrique centrale et de l’Ouest. D’ici 2020 cette production devrait doubler, boostée par la montée du pouvoir d’achat des classes moyennes d’une part et aussi par les perspectives très intéressantes du tourisme (...) Il y a encore de la place pour de nouveaux entrants dans ce secteur parce qu’à terme les populations bénéficieront davantage d’une situation totalement ouverte à la concurrence tirant ainsi les prix vers le bas. L’eau en bouteille s’est imposée en Afrique, déjà parce que nous avons un système d’assainissement et de distribution extrêmement défectueux </w:t>
      </w:r>
      <w:r w:rsidRPr="008C0D6F">
        <w:rPr>
          <w:rFonts w:ascii="Arial" w:hAnsi="Arial" w:cs="Arial"/>
          <w:color w:val="auto"/>
          <w:sz w:val="23"/>
          <w:szCs w:val="23"/>
        </w:rPr>
        <w:t xml:space="preserve">», déclarait Guy </w:t>
      </w:r>
      <w:proofErr w:type="spellStart"/>
      <w:r w:rsidRPr="008C0D6F">
        <w:rPr>
          <w:rFonts w:ascii="Arial" w:hAnsi="Arial" w:cs="Arial"/>
          <w:color w:val="auto"/>
          <w:sz w:val="23"/>
          <w:szCs w:val="23"/>
        </w:rPr>
        <w:t>Gweth</w:t>
      </w:r>
      <w:proofErr w:type="spellEnd"/>
      <w:r w:rsidRPr="008C0D6F">
        <w:rPr>
          <w:rFonts w:ascii="Arial" w:hAnsi="Arial" w:cs="Arial"/>
          <w:color w:val="auto"/>
          <w:sz w:val="23"/>
          <w:szCs w:val="23"/>
        </w:rPr>
        <w:t xml:space="preserve">. </w:t>
      </w:r>
    </w:p>
    <w:p w14:paraId="0E9027C5" w14:textId="77777777" w:rsidR="009F27FF" w:rsidRPr="008C0D6F" w:rsidRDefault="009F27FF" w:rsidP="008C0D6F">
      <w:pPr>
        <w:pStyle w:val="Default"/>
        <w:spacing w:before="120" w:after="120"/>
        <w:rPr>
          <w:rFonts w:ascii="Arial" w:hAnsi="Arial" w:cs="Arial"/>
          <w:color w:val="auto"/>
          <w:sz w:val="23"/>
          <w:szCs w:val="23"/>
        </w:rPr>
      </w:pPr>
      <w:r w:rsidRPr="008C0D6F">
        <w:rPr>
          <w:rFonts w:ascii="Arial" w:hAnsi="Arial" w:cs="Arial"/>
          <w:color w:val="auto"/>
          <w:sz w:val="23"/>
          <w:szCs w:val="23"/>
        </w:rPr>
        <w:t xml:space="preserve">Selon lui, bien que l’Afrique subsaharienne ait aujourd’hui environs 660 000 kilomètres cubes d’eau dans les nappes souterraines, il est extrêmement difficile et coûteux d’exploiter cette eau, et d’autant plus que les dispositifs de production, d’assainissement et de distribution sont encore défectueux. « </w:t>
      </w:r>
      <w:r w:rsidRPr="008C0D6F">
        <w:rPr>
          <w:rFonts w:ascii="Arial" w:hAnsi="Arial" w:cs="Arial"/>
          <w:i/>
          <w:iCs/>
          <w:color w:val="auto"/>
          <w:sz w:val="23"/>
          <w:szCs w:val="23"/>
        </w:rPr>
        <w:t xml:space="preserve">A côté de cela vous avez la montée en puissance des classes moyennes qui d’après les derniers chiffres de la Banque Africaine de Développement représente environ 340 millions de personnes, qui ont des exigences en matière de consommation d’eau. Lorsque vous avez à côté de cela 70% des personnes souffrant de pathologies liées à l’eau et à l’assainissement de la qualité de l’eau, le tableau est tout à fait clair (…) Ceux qui ont les moyens vont pouvoir s’offrir une eau de qualité </w:t>
      </w:r>
      <w:r w:rsidRPr="008C0D6F">
        <w:rPr>
          <w:rFonts w:ascii="Arial" w:hAnsi="Arial" w:cs="Arial"/>
          <w:color w:val="auto"/>
          <w:sz w:val="23"/>
          <w:szCs w:val="23"/>
        </w:rPr>
        <w:t xml:space="preserve">», au grand profit du marché de l’eau, soulignait l’expert du cabinet </w:t>
      </w:r>
      <w:proofErr w:type="spellStart"/>
      <w:r w:rsidRPr="008C0D6F">
        <w:rPr>
          <w:rFonts w:ascii="Arial" w:hAnsi="Arial" w:cs="Arial"/>
          <w:color w:val="auto"/>
          <w:sz w:val="23"/>
          <w:szCs w:val="23"/>
        </w:rPr>
        <w:t>Knowdys</w:t>
      </w:r>
      <w:proofErr w:type="spellEnd"/>
      <w:r w:rsidRPr="008C0D6F">
        <w:rPr>
          <w:rFonts w:ascii="Arial" w:hAnsi="Arial" w:cs="Arial"/>
          <w:color w:val="auto"/>
          <w:sz w:val="23"/>
          <w:szCs w:val="23"/>
        </w:rPr>
        <w:t xml:space="preserve">. </w:t>
      </w:r>
    </w:p>
    <w:p w14:paraId="4B52653E" w14:textId="77777777" w:rsidR="009F27FF" w:rsidRPr="008C0D6F" w:rsidRDefault="009F27FF" w:rsidP="008C0D6F">
      <w:pPr>
        <w:pStyle w:val="Default"/>
        <w:spacing w:before="120" w:after="120"/>
        <w:rPr>
          <w:rFonts w:ascii="Arial" w:hAnsi="Arial" w:cs="Arial"/>
          <w:color w:val="auto"/>
          <w:sz w:val="23"/>
          <w:szCs w:val="23"/>
        </w:rPr>
      </w:pPr>
      <w:r w:rsidRPr="008C0D6F">
        <w:rPr>
          <w:rFonts w:ascii="Arial" w:hAnsi="Arial" w:cs="Arial"/>
          <w:color w:val="auto"/>
          <w:sz w:val="23"/>
          <w:szCs w:val="23"/>
        </w:rPr>
        <w:t xml:space="preserve">Certainement conscients du problème de l’eau potable qui persiste encore en Afrique, les Nations Unies ont célébré la dernière journée mondiale de l’eau, le 22 mars 2019, sous le thème très parlant « </w:t>
      </w:r>
      <w:r w:rsidRPr="008C0D6F">
        <w:rPr>
          <w:rFonts w:ascii="Arial" w:hAnsi="Arial" w:cs="Arial"/>
          <w:i/>
          <w:iCs/>
          <w:color w:val="auto"/>
          <w:sz w:val="23"/>
          <w:szCs w:val="23"/>
        </w:rPr>
        <w:t xml:space="preserve">Ne laisser personne de côté </w:t>
      </w:r>
      <w:r w:rsidRPr="008C0D6F">
        <w:rPr>
          <w:rFonts w:ascii="Arial" w:hAnsi="Arial" w:cs="Arial"/>
          <w:color w:val="auto"/>
          <w:sz w:val="23"/>
          <w:szCs w:val="23"/>
        </w:rPr>
        <w:t xml:space="preserve">». L’organisation a une fois de plus insisté sur la nécessité d’une action coordonnée pour sortir les plus démunis de leur situation de précarité. Pour les gouvernements d’Afrique, l’heure est plus que jamais idoine pour la mise en place d’actions fortes en faveur de l’accès des populations à une eau de qualité. Ces actions seront déterminantes pour le futur économique du continent. </w:t>
      </w:r>
    </w:p>
    <w:p w14:paraId="1391534F" w14:textId="3302C99A" w:rsidR="0085420E" w:rsidRPr="008C0D6F" w:rsidRDefault="009F27FF" w:rsidP="008C0D6F">
      <w:pPr>
        <w:rPr>
          <w:rFonts w:cs="Arial"/>
        </w:rPr>
      </w:pPr>
      <w:r w:rsidRPr="008C0D6F">
        <w:rPr>
          <w:rFonts w:cs="Arial"/>
          <w:b/>
          <w:bCs/>
          <w:i/>
          <w:iCs/>
          <w:sz w:val="23"/>
          <w:szCs w:val="23"/>
        </w:rPr>
        <w:t xml:space="preserve">Muriel </w:t>
      </w:r>
      <w:proofErr w:type="spellStart"/>
      <w:r w:rsidRPr="008C0D6F">
        <w:rPr>
          <w:rFonts w:cs="Arial"/>
          <w:b/>
          <w:bCs/>
          <w:i/>
          <w:iCs/>
          <w:sz w:val="23"/>
          <w:szCs w:val="23"/>
        </w:rPr>
        <w:t>Edjo</w:t>
      </w:r>
      <w:proofErr w:type="spellEnd"/>
    </w:p>
    <w:sectPr w:rsidR="0085420E" w:rsidRPr="008C0D6F" w:rsidSect="00A02985">
      <w:headerReference w:type="default" r:id="rId8"/>
      <w:footerReference w:type="default" r:id="rId9"/>
      <w:pgSz w:w="11906" w:h="16838"/>
      <w:pgMar w:top="851" w:right="851" w:bottom="851" w:left="851"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422C" w14:textId="77777777" w:rsidR="00D45A02" w:rsidRDefault="00D45A02" w:rsidP="00205DAD">
      <w:pPr>
        <w:spacing w:before="0" w:after="0"/>
      </w:pPr>
      <w:r>
        <w:separator/>
      </w:r>
    </w:p>
  </w:endnote>
  <w:endnote w:type="continuationSeparator" w:id="0">
    <w:p w14:paraId="3EAE368D" w14:textId="77777777" w:rsidR="00D45A02" w:rsidRDefault="00D45A02" w:rsidP="0020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096" w14:textId="2837E3D9" w:rsidR="00205DAD" w:rsidRPr="002228D8" w:rsidRDefault="00026FD9" w:rsidP="002228D8">
    <w:pPr>
      <w:pStyle w:val="Pieddepage"/>
      <w:pBdr>
        <w:top w:val="thinThickSmallGap" w:sz="24" w:space="1" w:color="004D6C" w:themeColor="accent2" w:themeShade="7F"/>
      </w:pBdr>
      <w:rPr>
        <w:rFonts w:asciiTheme="majorHAnsi" w:hAnsiTheme="majorHAnsi"/>
      </w:rPr>
    </w:pPr>
    <w:r>
      <w:rPr>
        <w:rFonts w:cs="Arial"/>
      </w:rPr>
      <w:t>STI2D</w:t>
    </w:r>
    <w:r w:rsidR="002228D8">
      <w:rPr>
        <w:rFonts w:cs="Arial"/>
      </w:rPr>
      <w:tab/>
    </w:r>
    <w:r w:rsidR="002228D8" w:rsidRPr="00AF3459">
      <w:rPr>
        <w:rFonts w:cs="Arial"/>
      </w:rPr>
      <w:ptab w:relativeTo="margin" w:alignment="right" w:leader="none"/>
    </w:r>
    <w:r w:rsidR="002228D8" w:rsidRPr="00AF3459">
      <w:rPr>
        <w:rFonts w:cs="Arial"/>
      </w:rPr>
      <w:t xml:space="preserve">Page </w:t>
    </w:r>
    <w:r w:rsidR="002228D8" w:rsidRPr="00AF3459">
      <w:rPr>
        <w:rFonts w:cs="Arial"/>
      </w:rPr>
      <w:fldChar w:fldCharType="begin"/>
    </w:r>
    <w:r w:rsidR="002228D8" w:rsidRPr="00AF3459">
      <w:rPr>
        <w:rFonts w:cs="Arial"/>
      </w:rPr>
      <w:instrText xml:space="preserve"> PAGE   \* MERGEFORMAT </w:instrText>
    </w:r>
    <w:r w:rsidR="002228D8" w:rsidRPr="00AF3459">
      <w:rPr>
        <w:rFonts w:cs="Arial"/>
      </w:rPr>
      <w:fldChar w:fldCharType="separate"/>
    </w:r>
    <w:r w:rsidR="002228D8">
      <w:rPr>
        <w:rFonts w:cs="Arial"/>
      </w:rPr>
      <w:t>1</w:t>
    </w:r>
    <w:r w:rsidR="002228D8" w:rsidRPr="00AF3459">
      <w:rPr>
        <w:rFonts w:cs="Arial"/>
      </w:rPr>
      <w:fldChar w:fldCharType="end"/>
    </w:r>
    <w:r w:rsidR="002228D8" w:rsidRPr="00AF3459">
      <w:rPr>
        <w:rFonts w:cs="Arial"/>
      </w:rPr>
      <w:t xml:space="preserve"> sur</w:t>
    </w:r>
    <w:r w:rsidR="002228D8">
      <w:t xml:space="preserve"> </w:t>
    </w:r>
    <w:fldSimple w:instr=" SECTIONPAGES   \* MERGEFORMAT ">
      <w:r w:rsidR="008C0D6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EE1C" w14:textId="77777777" w:rsidR="00D45A02" w:rsidRDefault="00D45A02" w:rsidP="00205DAD">
      <w:pPr>
        <w:spacing w:before="0" w:after="0"/>
      </w:pPr>
      <w:r>
        <w:separator/>
      </w:r>
    </w:p>
  </w:footnote>
  <w:footnote w:type="continuationSeparator" w:id="0">
    <w:p w14:paraId="5C50FD44" w14:textId="77777777" w:rsidR="00D45A02" w:rsidRDefault="00D45A02" w:rsidP="0020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sz w:val="32"/>
        <w:szCs w:val="32"/>
      </w:rPr>
      <w:alias w:val="Titre"/>
      <w:id w:val="-1486236157"/>
      <w:placeholder>
        <w:docPart w:val="ED396792AA68445B9A9C0BE2A8398697"/>
      </w:placeholder>
      <w:dataBinding w:prefixMappings="xmlns:ns0='http://schemas.openxmlformats.org/package/2006/metadata/core-properties' xmlns:ns1='http://purl.org/dc/elements/1.1/'" w:xpath="/ns0:coreProperties[1]/ns1:title[1]" w:storeItemID="{6C3C8BC8-F283-45AE-878A-BAB7291924A1}"/>
      <w:text/>
    </w:sdtPr>
    <w:sdtContent>
      <w:p w14:paraId="38B19737" w14:textId="1665F307" w:rsidR="00205DAD" w:rsidRPr="00205DAD" w:rsidRDefault="009F27FF" w:rsidP="00205DAD">
        <w:pPr>
          <w:pStyle w:val="En-tte"/>
          <w:pBdr>
            <w:bottom w:val="thickThinSmallGap" w:sz="24" w:space="1" w:color="004D6C" w:themeColor="accent2" w:themeShade="7F"/>
          </w:pBdr>
          <w:jc w:val="center"/>
          <w:rPr>
            <w:rFonts w:eastAsiaTheme="majorEastAsia" w:cs="Arial"/>
            <w:sz w:val="32"/>
            <w:szCs w:val="32"/>
          </w:rPr>
        </w:pPr>
        <w:r>
          <w:rPr>
            <w:rFonts w:eastAsiaTheme="majorEastAsia" w:cs="Arial"/>
            <w:sz w:val="32"/>
            <w:szCs w:val="32"/>
          </w:rPr>
          <w:t>M</w:t>
        </w:r>
        <w:r w:rsidRPr="009F27FF">
          <w:rPr>
            <w:rFonts w:eastAsiaTheme="majorEastAsia" w:cs="Arial"/>
            <w:sz w:val="32"/>
            <w:szCs w:val="32"/>
          </w:rPr>
          <w:t>arche de l'eau en bouteille en Afrique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2DC"/>
    <w:multiLevelType w:val="hybridMultilevel"/>
    <w:tmpl w:val="1D2ED8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722F9"/>
    <w:multiLevelType w:val="hybridMultilevel"/>
    <w:tmpl w:val="BEB83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33A65"/>
    <w:multiLevelType w:val="hybridMultilevel"/>
    <w:tmpl w:val="07D00224"/>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86407"/>
    <w:multiLevelType w:val="hybridMultilevel"/>
    <w:tmpl w:val="4768DD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A341E5A"/>
    <w:multiLevelType w:val="hybridMultilevel"/>
    <w:tmpl w:val="A2E25214"/>
    <w:lvl w:ilvl="0" w:tplc="64023A52">
      <w:start w:val="1"/>
      <w:numFmt w:val="decimal"/>
      <w:lvlText w:val="%1-"/>
      <w:lvlJc w:val="left"/>
      <w:pPr>
        <w:ind w:left="750" w:hanging="390"/>
      </w:pPr>
    </w:lvl>
    <w:lvl w:ilvl="1" w:tplc="040C0019">
      <w:start w:val="1"/>
      <w:numFmt w:val="lowerLetter"/>
      <w:lvlText w:val="%2."/>
      <w:lvlJc w:val="left"/>
      <w:pPr>
        <w:ind w:left="1440" w:hanging="360"/>
      </w:pPr>
    </w:lvl>
    <w:lvl w:ilvl="2" w:tplc="040C000B">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5E357C"/>
    <w:multiLevelType w:val="hybridMultilevel"/>
    <w:tmpl w:val="2592B44A"/>
    <w:lvl w:ilvl="0" w:tplc="FE8AB1EA">
      <w:numFmt w:val="bullet"/>
      <w:lvlText w:val=""/>
      <w:lvlJc w:val="left"/>
      <w:pPr>
        <w:ind w:left="840" w:hanging="360"/>
      </w:pPr>
      <w:rPr>
        <w:rFonts w:ascii="Wingdings" w:eastAsia="Wingdings" w:hAnsi="Wingdings" w:cs="Wingdings" w:hint="default"/>
        <w:w w:val="100"/>
        <w:sz w:val="22"/>
        <w:szCs w:val="22"/>
      </w:rPr>
    </w:lvl>
    <w:lvl w:ilvl="1" w:tplc="CC1E3052">
      <w:numFmt w:val="bullet"/>
      <w:lvlText w:val=""/>
      <w:lvlJc w:val="left"/>
      <w:pPr>
        <w:ind w:left="1550" w:hanging="360"/>
      </w:pPr>
      <w:rPr>
        <w:rFonts w:ascii="Wingdings" w:eastAsia="Wingdings" w:hAnsi="Wingdings" w:cs="Wingdings" w:hint="default"/>
        <w:w w:val="100"/>
        <w:sz w:val="22"/>
        <w:szCs w:val="22"/>
      </w:rPr>
    </w:lvl>
    <w:lvl w:ilvl="2" w:tplc="1AB6FA28">
      <w:numFmt w:val="bullet"/>
      <w:lvlText w:val="•"/>
      <w:lvlJc w:val="left"/>
      <w:pPr>
        <w:ind w:left="2575" w:hanging="360"/>
      </w:pPr>
      <w:rPr>
        <w:rFonts w:hint="default"/>
      </w:rPr>
    </w:lvl>
    <w:lvl w:ilvl="3" w:tplc="8648D81A">
      <w:numFmt w:val="bullet"/>
      <w:lvlText w:val="•"/>
      <w:lvlJc w:val="left"/>
      <w:pPr>
        <w:ind w:left="3591" w:hanging="360"/>
      </w:pPr>
      <w:rPr>
        <w:rFonts w:hint="default"/>
      </w:rPr>
    </w:lvl>
    <w:lvl w:ilvl="4" w:tplc="D7626C8E">
      <w:numFmt w:val="bullet"/>
      <w:lvlText w:val="•"/>
      <w:lvlJc w:val="left"/>
      <w:pPr>
        <w:ind w:left="4606" w:hanging="360"/>
      </w:pPr>
      <w:rPr>
        <w:rFonts w:hint="default"/>
      </w:rPr>
    </w:lvl>
    <w:lvl w:ilvl="5" w:tplc="F2C88904">
      <w:numFmt w:val="bullet"/>
      <w:lvlText w:val="•"/>
      <w:lvlJc w:val="left"/>
      <w:pPr>
        <w:ind w:left="5622" w:hanging="360"/>
      </w:pPr>
      <w:rPr>
        <w:rFonts w:hint="default"/>
      </w:rPr>
    </w:lvl>
    <w:lvl w:ilvl="6" w:tplc="08AE6EA4">
      <w:numFmt w:val="bullet"/>
      <w:lvlText w:val="•"/>
      <w:lvlJc w:val="left"/>
      <w:pPr>
        <w:ind w:left="6637" w:hanging="360"/>
      </w:pPr>
      <w:rPr>
        <w:rFonts w:hint="default"/>
      </w:rPr>
    </w:lvl>
    <w:lvl w:ilvl="7" w:tplc="E902ADAE">
      <w:numFmt w:val="bullet"/>
      <w:lvlText w:val="•"/>
      <w:lvlJc w:val="left"/>
      <w:pPr>
        <w:ind w:left="7653" w:hanging="360"/>
      </w:pPr>
      <w:rPr>
        <w:rFonts w:hint="default"/>
      </w:rPr>
    </w:lvl>
    <w:lvl w:ilvl="8" w:tplc="88D8328C">
      <w:numFmt w:val="bullet"/>
      <w:lvlText w:val="•"/>
      <w:lvlJc w:val="left"/>
      <w:pPr>
        <w:ind w:left="8668" w:hanging="360"/>
      </w:pPr>
      <w:rPr>
        <w:rFonts w:hint="default"/>
      </w:rPr>
    </w:lvl>
  </w:abstractNum>
  <w:abstractNum w:abstractNumId="6" w15:restartNumberingAfterBreak="0">
    <w:nsid w:val="119E12BB"/>
    <w:multiLevelType w:val="hybridMultilevel"/>
    <w:tmpl w:val="7C38D1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B6789"/>
    <w:multiLevelType w:val="hybridMultilevel"/>
    <w:tmpl w:val="1D28E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D1448C"/>
    <w:multiLevelType w:val="hybridMultilevel"/>
    <w:tmpl w:val="FBDE156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9905818"/>
    <w:multiLevelType w:val="hybridMultilevel"/>
    <w:tmpl w:val="A3C400D8"/>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D5F83D94">
      <w:start w:val="1"/>
      <w:numFmt w:val="bullet"/>
      <w:lvlText w:val="-"/>
      <w:lvlJc w:val="left"/>
      <w:pPr>
        <w:ind w:left="2340" w:hanging="360"/>
      </w:pPr>
      <w:rPr>
        <w:rFonts w:ascii="Comic Sans MS" w:eastAsia="Times New Roman" w:hAnsi="Comic Sans MS" w:cs="Times New Roman"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1B71253"/>
    <w:multiLevelType w:val="hybridMultilevel"/>
    <w:tmpl w:val="4F3ACD92"/>
    <w:lvl w:ilvl="0" w:tplc="F6FCAC1E">
      <w:numFmt w:val="bullet"/>
      <w:lvlText w:val=""/>
      <w:lvlJc w:val="left"/>
      <w:pPr>
        <w:ind w:left="840" w:hanging="360"/>
      </w:pPr>
      <w:rPr>
        <w:rFonts w:ascii="Wingdings" w:eastAsia="Wingdings" w:hAnsi="Wingdings" w:cs="Wingdings" w:hint="default"/>
        <w:w w:val="100"/>
        <w:sz w:val="22"/>
        <w:szCs w:val="22"/>
      </w:rPr>
    </w:lvl>
    <w:lvl w:ilvl="1" w:tplc="7AAA6AE8">
      <w:numFmt w:val="bullet"/>
      <w:lvlText w:val=""/>
      <w:lvlJc w:val="left"/>
      <w:pPr>
        <w:ind w:left="1550" w:hanging="360"/>
      </w:pPr>
      <w:rPr>
        <w:rFonts w:ascii="Wingdings" w:eastAsia="Wingdings" w:hAnsi="Wingdings" w:cs="Wingdings" w:hint="default"/>
        <w:w w:val="100"/>
        <w:sz w:val="22"/>
        <w:szCs w:val="22"/>
      </w:rPr>
    </w:lvl>
    <w:lvl w:ilvl="2" w:tplc="BCD0FEA0">
      <w:numFmt w:val="bullet"/>
      <w:lvlText w:val="•"/>
      <w:lvlJc w:val="left"/>
      <w:pPr>
        <w:ind w:left="2575" w:hanging="360"/>
      </w:pPr>
      <w:rPr>
        <w:rFonts w:hint="default"/>
      </w:rPr>
    </w:lvl>
    <w:lvl w:ilvl="3" w:tplc="D6BED2F0">
      <w:numFmt w:val="bullet"/>
      <w:lvlText w:val="•"/>
      <w:lvlJc w:val="left"/>
      <w:pPr>
        <w:ind w:left="3591" w:hanging="360"/>
      </w:pPr>
      <w:rPr>
        <w:rFonts w:hint="default"/>
      </w:rPr>
    </w:lvl>
    <w:lvl w:ilvl="4" w:tplc="BA8ABD86">
      <w:numFmt w:val="bullet"/>
      <w:lvlText w:val="•"/>
      <w:lvlJc w:val="left"/>
      <w:pPr>
        <w:ind w:left="4606" w:hanging="360"/>
      </w:pPr>
      <w:rPr>
        <w:rFonts w:hint="default"/>
      </w:rPr>
    </w:lvl>
    <w:lvl w:ilvl="5" w:tplc="4B58F672">
      <w:numFmt w:val="bullet"/>
      <w:lvlText w:val="•"/>
      <w:lvlJc w:val="left"/>
      <w:pPr>
        <w:ind w:left="5622" w:hanging="360"/>
      </w:pPr>
      <w:rPr>
        <w:rFonts w:hint="default"/>
      </w:rPr>
    </w:lvl>
    <w:lvl w:ilvl="6" w:tplc="FC1C73D2">
      <w:numFmt w:val="bullet"/>
      <w:lvlText w:val="•"/>
      <w:lvlJc w:val="left"/>
      <w:pPr>
        <w:ind w:left="6637" w:hanging="360"/>
      </w:pPr>
      <w:rPr>
        <w:rFonts w:hint="default"/>
      </w:rPr>
    </w:lvl>
    <w:lvl w:ilvl="7" w:tplc="9D626A84">
      <w:numFmt w:val="bullet"/>
      <w:lvlText w:val="•"/>
      <w:lvlJc w:val="left"/>
      <w:pPr>
        <w:ind w:left="7653" w:hanging="360"/>
      </w:pPr>
      <w:rPr>
        <w:rFonts w:hint="default"/>
      </w:rPr>
    </w:lvl>
    <w:lvl w:ilvl="8" w:tplc="A328AEB6">
      <w:numFmt w:val="bullet"/>
      <w:lvlText w:val="•"/>
      <w:lvlJc w:val="left"/>
      <w:pPr>
        <w:ind w:left="8668" w:hanging="360"/>
      </w:pPr>
      <w:rPr>
        <w:rFonts w:hint="default"/>
      </w:rPr>
    </w:lvl>
  </w:abstractNum>
  <w:abstractNum w:abstractNumId="11" w15:restartNumberingAfterBreak="0">
    <w:nsid w:val="224A2E50"/>
    <w:multiLevelType w:val="hybridMultilevel"/>
    <w:tmpl w:val="4544C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B831F5"/>
    <w:multiLevelType w:val="hybridMultilevel"/>
    <w:tmpl w:val="A6DCE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1B6DEB"/>
    <w:multiLevelType w:val="hybridMultilevel"/>
    <w:tmpl w:val="57F488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D414E9"/>
    <w:multiLevelType w:val="multilevel"/>
    <w:tmpl w:val="DB6C5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32289F"/>
    <w:multiLevelType w:val="hybridMultilevel"/>
    <w:tmpl w:val="3BF0D612"/>
    <w:lvl w:ilvl="0" w:tplc="040C000B">
      <w:start w:val="1"/>
      <w:numFmt w:val="bullet"/>
      <w:lvlText w:val=""/>
      <w:lvlJc w:val="left"/>
      <w:pPr>
        <w:ind w:left="1500" w:hanging="360"/>
      </w:pPr>
      <w:rPr>
        <w:rFonts w:ascii="Wingdings" w:hAnsi="Wingdings"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7" w15:restartNumberingAfterBreak="0">
    <w:nsid w:val="3E3528B1"/>
    <w:multiLevelType w:val="hybridMultilevel"/>
    <w:tmpl w:val="84148544"/>
    <w:lvl w:ilvl="0" w:tplc="F1BA19BA">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5CF22C28">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434F340">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7B74A434">
      <w:numFmt w:val="bullet"/>
      <w:lvlText w:val="•"/>
      <w:lvlJc w:val="left"/>
      <w:pPr>
        <w:ind w:left="3017" w:hanging="360"/>
      </w:pPr>
      <w:rPr>
        <w:rFonts w:hint="default"/>
      </w:rPr>
    </w:lvl>
    <w:lvl w:ilvl="4" w:tplc="E670E5F4">
      <w:numFmt w:val="bullet"/>
      <w:lvlText w:val="•"/>
      <w:lvlJc w:val="left"/>
      <w:pPr>
        <w:ind w:left="4115" w:hanging="360"/>
      </w:pPr>
      <w:rPr>
        <w:rFonts w:hint="default"/>
      </w:rPr>
    </w:lvl>
    <w:lvl w:ilvl="5" w:tplc="7C86842A">
      <w:numFmt w:val="bullet"/>
      <w:lvlText w:val="•"/>
      <w:lvlJc w:val="left"/>
      <w:pPr>
        <w:ind w:left="5212" w:hanging="360"/>
      </w:pPr>
      <w:rPr>
        <w:rFonts w:hint="default"/>
      </w:rPr>
    </w:lvl>
    <w:lvl w:ilvl="6" w:tplc="B4B4109E">
      <w:numFmt w:val="bullet"/>
      <w:lvlText w:val="•"/>
      <w:lvlJc w:val="left"/>
      <w:pPr>
        <w:ind w:left="6310" w:hanging="360"/>
      </w:pPr>
      <w:rPr>
        <w:rFonts w:hint="default"/>
      </w:rPr>
    </w:lvl>
    <w:lvl w:ilvl="7" w:tplc="F11A038A">
      <w:numFmt w:val="bullet"/>
      <w:lvlText w:val="•"/>
      <w:lvlJc w:val="left"/>
      <w:pPr>
        <w:ind w:left="7407" w:hanging="360"/>
      </w:pPr>
      <w:rPr>
        <w:rFonts w:hint="default"/>
      </w:rPr>
    </w:lvl>
    <w:lvl w:ilvl="8" w:tplc="0BF2B7E6">
      <w:numFmt w:val="bullet"/>
      <w:lvlText w:val="•"/>
      <w:lvlJc w:val="left"/>
      <w:pPr>
        <w:ind w:left="8505" w:hanging="360"/>
      </w:pPr>
      <w:rPr>
        <w:rFonts w:hint="default"/>
      </w:rPr>
    </w:lvl>
  </w:abstractNum>
  <w:abstractNum w:abstractNumId="18" w15:restartNumberingAfterBreak="0">
    <w:nsid w:val="3E614CBE"/>
    <w:multiLevelType w:val="hybridMultilevel"/>
    <w:tmpl w:val="AE301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60578"/>
    <w:multiLevelType w:val="hybridMultilevel"/>
    <w:tmpl w:val="F77C17CC"/>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040C0019">
      <w:start w:val="1"/>
      <w:numFmt w:val="lowerLetter"/>
      <w:lvlText w:val="%3."/>
      <w:lvlJc w:val="left"/>
      <w:pPr>
        <w:ind w:left="2340" w:hanging="36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1120A25"/>
    <w:multiLevelType w:val="hybridMultilevel"/>
    <w:tmpl w:val="BD94517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72BBB"/>
    <w:multiLevelType w:val="hybridMultilevel"/>
    <w:tmpl w:val="AB9C0BF6"/>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22" w15:restartNumberingAfterBreak="0">
    <w:nsid w:val="456A2A25"/>
    <w:multiLevelType w:val="multilevel"/>
    <w:tmpl w:val="F634F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1A7D4A"/>
    <w:multiLevelType w:val="hybridMultilevel"/>
    <w:tmpl w:val="A4B06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710470"/>
    <w:multiLevelType w:val="hybridMultilevel"/>
    <w:tmpl w:val="BE6A6790"/>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AC45A2"/>
    <w:multiLevelType w:val="multilevel"/>
    <w:tmpl w:val="148C8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26353F"/>
    <w:multiLevelType w:val="hybridMultilevel"/>
    <w:tmpl w:val="C0922298"/>
    <w:lvl w:ilvl="0" w:tplc="040C000D">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Times New Roman"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Times New Roman"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Times New Roman" w:hint="default"/>
      </w:rPr>
    </w:lvl>
    <w:lvl w:ilvl="8" w:tplc="040C0005">
      <w:start w:val="1"/>
      <w:numFmt w:val="bullet"/>
      <w:lvlText w:val=""/>
      <w:lvlJc w:val="left"/>
      <w:pPr>
        <w:ind w:left="7538" w:hanging="360"/>
      </w:pPr>
      <w:rPr>
        <w:rFonts w:ascii="Wingdings" w:hAnsi="Wingdings" w:hint="default"/>
      </w:rPr>
    </w:lvl>
  </w:abstractNum>
  <w:abstractNum w:abstractNumId="27" w15:restartNumberingAfterBreak="0">
    <w:nsid w:val="5D1E007D"/>
    <w:multiLevelType w:val="multilevel"/>
    <w:tmpl w:val="C9683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B3308F"/>
    <w:multiLevelType w:val="hybridMultilevel"/>
    <w:tmpl w:val="31CCD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294271"/>
    <w:multiLevelType w:val="hybridMultilevel"/>
    <w:tmpl w:val="32987588"/>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040C0019">
      <w:start w:val="1"/>
      <w:numFmt w:val="lowerLetter"/>
      <w:lvlText w:val="%3."/>
      <w:lvlJc w:val="left"/>
      <w:pPr>
        <w:ind w:left="2340" w:hanging="360"/>
      </w:pPr>
    </w:lvl>
    <w:lvl w:ilvl="3" w:tplc="040C000D">
      <w:start w:val="1"/>
      <w:numFmt w:val="bullet"/>
      <w:lvlText w:val=""/>
      <w:lvlJc w:val="left"/>
      <w:pPr>
        <w:ind w:left="2880" w:hanging="360"/>
      </w:pPr>
      <w:rPr>
        <w:rFonts w:ascii="Wingdings" w:hAnsi="Wingdings"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64351923"/>
    <w:multiLevelType w:val="multilevel"/>
    <w:tmpl w:val="ECD2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07536"/>
    <w:multiLevelType w:val="hybridMultilevel"/>
    <w:tmpl w:val="C0CA8852"/>
    <w:lvl w:ilvl="0" w:tplc="040C000D">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32" w15:restartNumberingAfterBreak="0">
    <w:nsid w:val="6B4B70F9"/>
    <w:multiLevelType w:val="hybridMultilevel"/>
    <w:tmpl w:val="37CABEC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15:restartNumberingAfterBreak="0">
    <w:nsid w:val="6EF85ED7"/>
    <w:multiLevelType w:val="hybridMultilevel"/>
    <w:tmpl w:val="E4E85C1C"/>
    <w:lvl w:ilvl="0" w:tplc="040C0001">
      <w:start w:val="1"/>
      <w:numFmt w:val="bullet"/>
      <w:lvlText w:val=""/>
      <w:lvlJc w:val="left"/>
      <w:pPr>
        <w:ind w:left="1446" w:hanging="360"/>
      </w:pPr>
      <w:rPr>
        <w:rFonts w:ascii="Symbol" w:hAnsi="Symbol" w:hint="default"/>
      </w:rPr>
    </w:lvl>
    <w:lvl w:ilvl="1" w:tplc="040C0003">
      <w:start w:val="1"/>
      <w:numFmt w:val="bullet"/>
      <w:lvlText w:val="o"/>
      <w:lvlJc w:val="left"/>
      <w:pPr>
        <w:ind w:left="2166" w:hanging="360"/>
      </w:pPr>
      <w:rPr>
        <w:rFonts w:ascii="Courier New" w:hAnsi="Courier New" w:cs="Times New Roman" w:hint="default"/>
      </w:rPr>
    </w:lvl>
    <w:lvl w:ilvl="2" w:tplc="040C0005">
      <w:start w:val="1"/>
      <w:numFmt w:val="bullet"/>
      <w:lvlText w:val=""/>
      <w:lvlJc w:val="left"/>
      <w:pPr>
        <w:ind w:left="2886" w:hanging="360"/>
      </w:pPr>
      <w:rPr>
        <w:rFonts w:ascii="Wingdings" w:hAnsi="Wingdings" w:hint="default"/>
      </w:rPr>
    </w:lvl>
    <w:lvl w:ilvl="3" w:tplc="040C0001">
      <w:start w:val="1"/>
      <w:numFmt w:val="bullet"/>
      <w:lvlText w:val=""/>
      <w:lvlJc w:val="left"/>
      <w:pPr>
        <w:ind w:left="3606" w:hanging="360"/>
      </w:pPr>
      <w:rPr>
        <w:rFonts w:ascii="Symbol" w:hAnsi="Symbol" w:hint="default"/>
      </w:rPr>
    </w:lvl>
    <w:lvl w:ilvl="4" w:tplc="040C0003">
      <w:start w:val="1"/>
      <w:numFmt w:val="bullet"/>
      <w:lvlText w:val="o"/>
      <w:lvlJc w:val="left"/>
      <w:pPr>
        <w:ind w:left="4326" w:hanging="360"/>
      </w:pPr>
      <w:rPr>
        <w:rFonts w:ascii="Courier New" w:hAnsi="Courier New" w:cs="Times New Roman" w:hint="default"/>
      </w:rPr>
    </w:lvl>
    <w:lvl w:ilvl="5" w:tplc="040C0005">
      <w:start w:val="1"/>
      <w:numFmt w:val="bullet"/>
      <w:lvlText w:val=""/>
      <w:lvlJc w:val="left"/>
      <w:pPr>
        <w:ind w:left="5046" w:hanging="360"/>
      </w:pPr>
      <w:rPr>
        <w:rFonts w:ascii="Wingdings" w:hAnsi="Wingdings" w:hint="default"/>
      </w:rPr>
    </w:lvl>
    <w:lvl w:ilvl="6" w:tplc="040C0001">
      <w:start w:val="1"/>
      <w:numFmt w:val="bullet"/>
      <w:lvlText w:val=""/>
      <w:lvlJc w:val="left"/>
      <w:pPr>
        <w:ind w:left="5766" w:hanging="360"/>
      </w:pPr>
      <w:rPr>
        <w:rFonts w:ascii="Symbol" w:hAnsi="Symbol" w:hint="default"/>
      </w:rPr>
    </w:lvl>
    <w:lvl w:ilvl="7" w:tplc="040C0003">
      <w:start w:val="1"/>
      <w:numFmt w:val="bullet"/>
      <w:lvlText w:val="o"/>
      <w:lvlJc w:val="left"/>
      <w:pPr>
        <w:ind w:left="6486" w:hanging="360"/>
      </w:pPr>
      <w:rPr>
        <w:rFonts w:ascii="Courier New" w:hAnsi="Courier New" w:cs="Times New Roman" w:hint="default"/>
      </w:rPr>
    </w:lvl>
    <w:lvl w:ilvl="8" w:tplc="040C0005">
      <w:start w:val="1"/>
      <w:numFmt w:val="bullet"/>
      <w:lvlText w:val=""/>
      <w:lvlJc w:val="left"/>
      <w:pPr>
        <w:ind w:left="7206" w:hanging="360"/>
      </w:pPr>
      <w:rPr>
        <w:rFonts w:ascii="Wingdings" w:hAnsi="Wingdings" w:hint="default"/>
      </w:rPr>
    </w:lvl>
  </w:abstractNum>
  <w:abstractNum w:abstractNumId="34" w15:restartNumberingAfterBreak="0">
    <w:nsid w:val="77780601"/>
    <w:multiLevelType w:val="hybridMultilevel"/>
    <w:tmpl w:val="E5E2ABE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84F3735"/>
    <w:multiLevelType w:val="hybridMultilevel"/>
    <w:tmpl w:val="362E0A8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BC04E9"/>
    <w:multiLevelType w:val="hybridMultilevel"/>
    <w:tmpl w:val="2A44CBE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37" w15:restartNumberingAfterBreak="0">
    <w:nsid w:val="7A2B1AB5"/>
    <w:multiLevelType w:val="hybridMultilevel"/>
    <w:tmpl w:val="7B94580A"/>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8" w15:restartNumberingAfterBreak="0">
    <w:nsid w:val="7D322DEC"/>
    <w:multiLevelType w:val="hybridMultilevel"/>
    <w:tmpl w:val="BFDE25E2"/>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39" w15:restartNumberingAfterBreak="0">
    <w:nsid w:val="7DCF53B2"/>
    <w:multiLevelType w:val="hybridMultilevel"/>
    <w:tmpl w:val="2D046FD8"/>
    <w:lvl w:ilvl="0" w:tplc="4AE8F314">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08202936">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DF05172">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FD80B9FC">
      <w:numFmt w:val="bullet"/>
      <w:lvlText w:val="•"/>
      <w:lvlJc w:val="left"/>
      <w:pPr>
        <w:ind w:left="3017" w:hanging="360"/>
      </w:pPr>
      <w:rPr>
        <w:rFonts w:hint="default"/>
      </w:rPr>
    </w:lvl>
    <w:lvl w:ilvl="4" w:tplc="7C368A74">
      <w:numFmt w:val="bullet"/>
      <w:lvlText w:val="•"/>
      <w:lvlJc w:val="left"/>
      <w:pPr>
        <w:ind w:left="4115" w:hanging="360"/>
      </w:pPr>
      <w:rPr>
        <w:rFonts w:hint="default"/>
      </w:rPr>
    </w:lvl>
    <w:lvl w:ilvl="5" w:tplc="FA4CBB58">
      <w:numFmt w:val="bullet"/>
      <w:lvlText w:val="•"/>
      <w:lvlJc w:val="left"/>
      <w:pPr>
        <w:ind w:left="5212" w:hanging="360"/>
      </w:pPr>
      <w:rPr>
        <w:rFonts w:hint="default"/>
      </w:rPr>
    </w:lvl>
    <w:lvl w:ilvl="6" w:tplc="AC34C670">
      <w:numFmt w:val="bullet"/>
      <w:lvlText w:val="•"/>
      <w:lvlJc w:val="left"/>
      <w:pPr>
        <w:ind w:left="6310" w:hanging="360"/>
      </w:pPr>
      <w:rPr>
        <w:rFonts w:hint="default"/>
      </w:rPr>
    </w:lvl>
    <w:lvl w:ilvl="7" w:tplc="5ADC3A88">
      <w:numFmt w:val="bullet"/>
      <w:lvlText w:val="•"/>
      <w:lvlJc w:val="left"/>
      <w:pPr>
        <w:ind w:left="7407" w:hanging="360"/>
      </w:pPr>
      <w:rPr>
        <w:rFonts w:hint="default"/>
      </w:rPr>
    </w:lvl>
    <w:lvl w:ilvl="8" w:tplc="BEE4CE92">
      <w:numFmt w:val="bullet"/>
      <w:lvlText w:val="•"/>
      <w:lvlJc w:val="left"/>
      <w:pPr>
        <w:ind w:left="8505" w:hanging="360"/>
      </w:pPr>
      <w:rPr>
        <w:rFonts w:hint="default"/>
      </w:rPr>
    </w:lvl>
  </w:abstractNum>
  <w:num w:numId="1">
    <w:abstractNumId w:val="14"/>
  </w:num>
  <w:num w:numId="2">
    <w:abstractNumId w:val="14"/>
  </w:num>
  <w:num w:numId="3">
    <w:abstractNumId w:val="14"/>
  </w:num>
  <w:num w:numId="4">
    <w:abstractNumId w:val="14"/>
  </w:num>
  <w:num w:numId="5">
    <w:abstractNumId w:val="10"/>
  </w:num>
  <w:num w:numId="6">
    <w:abstractNumId w:val="39"/>
  </w:num>
  <w:num w:numId="7">
    <w:abstractNumId w:val="20"/>
  </w:num>
  <w:num w:numId="8">
    <w:abstractNumId w:val="5"/>
  </w:num>
  <w:num w:numId="9">
    <w:abstractNumId w:val="17"/>
  </w:num>
  <w:num w:numId="10">
    <w:abstractNumId w:val="24"/>
  </w:num>
  <w:num w:numId="11">
    <w:abstractNumId w:val="35"/>
  </w:num>
  <w:num w:numId="12">
    <w:abstractNumId w:val="2"/>
  </w:num>
  <w:num w:numId="13">
    <w:abstractNumId w:val="4"/>
  </w:num>
  <w:num w:numId="14">
    <w:abstractNumId w:val="37"/>
  </w:num>
  <w:num w:numId="15">
    <w:abstractNumId w:val="16"/>
  </w:num>
  <w:num w:numId="16">
    <w:abstractNumId w:val="33"/>
  </w:num>
  <w:num w:numId="17">
    <w:abstractNumId w:val="21"/>
  </w:num>
  <w:num w:numId="18">
    <w:abstractNumId w:val="36"/>
  </w:num>
  <w:num w:numId="19">
    <w:abstractNumId w:val="32"/>
  </w:num>
  <w:num w:numId="20">
    <w:abstractNumId w:val="26"/>
  </w:num>
  <w:num w:numId="21">
    <w:abstractNumId w:val="38"/>
  </w:num>
  <w:num w:numId="22">
    <w:abstractNumId w:val="16"/>
  </w:num>
  <w:num w:numId="23">
    <w:abstractNumId w:val="4"/>
  </w:num>
  <w:num w:numId="24">
    <w:abstractNumId w:val="28"/>
  </w:num>
  <w:num w:numId="25">
    <w:abstractNumId w:val="11"/>
  </w:num>
  <w:num w:numId="26">
    <w:abstractNumId w:val="0"/>
  </w:num>
  <w:num w:numId="27">
    <w:abstractNumId w:val="6"/>
  </w:num>
  <w:num w:numId="28">
    <w:abstractNumId w:val="23"/>
  </w:num>
  <w:num w:numId="29">
    <w:abstractNumId w:val="18"/>
  </w:num>
  <w:num w:numId="3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8"/>
  </w:num>
  <w:num w:numId="37">
    <w:abstractNumId w:val="3"/>
  </w:num>
  <w:num w:numId="38">
    <w:abstractNumId w:val="7"/>
  </w:num>
  <w:num w:numId="39">
    <w:abstractNumId w:val="34"/>
  </w:num>
  <w:num w:numId="4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20"/>
    <w:rsid w:val="00010AE1"/>
    <w:rsid w:val="00026FD9"/>
    <w:rsid w:val="00057DFB"/>
    <w:rsid w:val="00080190"/>
    <w:rsid w:val="000C6CA7"/>
    <w:rsid w:val="000E7F7B"/>
    <w:rsid w:val="00111587"/>
    <w:rsid w:val="00205DAD"/>
    <w:rsid w:val="002228D8"/>
    <w:rsid w:val="002A65EC"/>
    <w:rsid w:val="00302F79"/>
    <w:rsid w:val="00305D8B"/>
    <w:rsid w:val="0037321F"/>
    <w:rsid w:val="003E38F5"/>
    <w:rsid w:val="00413BE8"/>
    <w:rsid w:val="00447F1E"/>
    <w:rsid w:val="004B1393"/>
    <w:rsid w:val="004D7FBF"/>
    <w:rsid w:val="0053448D"/>
    <w:rsid w:val="00593CF3"/>
    <w:rsid w:val="005A49E2"/>
    <w:rsid w:val="0061693E"/>
    <w:rsid w:val="00630D4E"/>
    <w:rsid w:val="006B6CDA"/>
    <w:rsid w:val="006C01C2"/>
    <w:rsid w:val="00706D1C"/>
    <w:rsid w:val="008010E0"/>
    <w:rsid w:val="00802C69"/>
    <w:rsid w:val="00826A79"/>
    <w:rsid w:val="00831894"/>
    <w:rsid w:val="008441D6"/>
    <w:rsid w:val="0085420E"/>
    <w:rsid w:val="008B617F"/>
    <w:rsid w:val="008C0D6F"/>
    <w:rsid w:val="00906F22"/>
    <w:rsid w:val="009F27FF"/>
    <w:rsid w:val="00A02985"/>
    <w:rsid w:val="00A07C11"/>
    <w:rsid w:val="00A32320"/>
    <w:rsid w:val="00A36172"/>
    <w:rsid w:val="00AD05D0"/>
    <w:rsid w:val="00B62839"/>
    <w:rsid w:val="00BC6D3D"/>
    <w:rsid w:val="00C14DCE"/>
    <w:rsid w:val="00C21349"/>
    <w:rsid w:val="00C94C34"/>
    <w:rsid w:val="00D0588F"/>
    <w:rsid w:val="00D27C5C"/>
    <w:rsid w:val="00D45A02"/>
    <w:rsid w:val="00E34F4A"/>
    <w:rsid w:val="00EB4B46"/>
    <w:rsid w:val="00FA26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FB936"/>
  <w15:docId w15:val="{6E6AA324-76AE-4ECD-98BA-8722D11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1F"/>
    <w:pPr>
      <w:spacing w:before="120" w:after="120" w:line="240" w:lineRule="auto"/>
      <w:jc w:val="both"/>
    </w:pPr>
    <w:rPr>
      <w:rFonts w:ascii="Arial" w:hAnsi="Arial"/>
      <w:sz w:val="24"/>
    </w:rPr>
  </w:style>
  <w:style w:type="paragraph" w:styleId="Titre1">
    <w:name w:val="heading 1"/>
    <w:basedOn w:val="Normal"/>
    <w:next w:val="Normal"/>
    <w:link w:val="Titre1Car"/>
    <w:uiPriority w:val="9"/>
    <w:qFormat/>
    <w:rsid w:val="002A65EC"/>
    <w:pPr>
      <w:keepNext/>
      <w:keepLines/>
      <w:numPr>
        <w:ilvl w:val="1"/>
        <w:numId w:val="4"/>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C94C34"/>
    <w:pPr>
      <w:keepNext/>
      <w:keepLines/>
      <w:numPr>
        <w:ilvl w:val="2"/>
        <w:numId w:val="4"/>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C94C34"/>
    <w:pPr>
      <w:keepNext/>
      <w:keepLines/>
      <w:numPr>
        <w:ilvl w:val="3"/>
        <w:numId w:val="4"/>
      </w:numPr>
      <w:spacing w:before="200" w:after="0"/>
      <w:outlineLvl w:val="2"/>
    </w:pPr>
    <w:rPr>
      <w:rFonts w:eastAsiaTheme="majorEastAsia" w:cstheme="majorBidi"/>
      <w:b/>
      <w:bCs/>
      <w:color w:val="0F6FC6" w:themeColor="accent1"/>
    </w:rPr>
  </w:style>
  <w:style w:type="paragraph" w:styleId="Titre4">
    <w:name w:val="heading 4"/>
    <w:basedOn w:val="Normal"/>
    <w:next w:val="Normal"/>
    <w:link w:val="Titre4Car"/>
    <w:uiPriority w:val="9"/>
    <w:unhideWhenUsed/>
    <w:qFormat/>
    <w:rsid w:val="008B617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5EC"/>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C94C34"/>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C94C34"/>
    <w:rPr>
      <w:rFonts w:ascii="Arial" w:eastAsiaTheme="majorEastAsia" w:hAnsi="Arial" w:cstheme="majorBidi"/>
      <w:b/>
      <w:bCs/>
      <w:color w:val="0F6FC6" w:themeColor="accent1"/>
      <w:sz w:val="24"/>
    </w:rPr>
  </w:style>
  <w:style w:type="paragraph" w:styleId="TM3">
    <w:name w:val="toc 3"/>
    <w:basedOn w:val="Normal"/>
    <w:next w:val="Normal"/>
    <w:autoRedefine/>
    <w:uiPriority w:val="39"/>
    <w:unhideWhenUsed/>
    <w:qFormat/>
    <w:rsid w:val="00C94C34"/>
    <w:pPr>
      <w:spacing w:before="0" w:after="0"/>
    </w:pPr>
    <w:rPr>
      <w:rFonts w:asciiTheme="minorHAnsi" w:hAnsiTheme="minorHAnsi"/>
      <w:smallCaps/>
      <w:sz w:val="22"/>
    </w:rPr>
  </w:style>
  <w:style w:type="paragraph" w:styleId="Titre">
    <w:name w:val="Title"/>
    <w:basedOn w:val="Normal"/>
    <w:next w:val="Normal"/>
    <w:link w:val="TitreCar"/>
    <w:uiPriority w:val="10"/>
    <w:qFormat/>
    <w:rsid w:val="00C94C34"/>
    <w:pPr>
      <w:numPr>
        <w:numId w:val="4"/>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C94C34"/>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C94C34"/>
    <w:pPr>
      <w:spacing w:after="0" w:line="240" w:lineRule="auto"/>
    </w:pPr>
    <w:rPr>
      <w:rFonts w:ascii="Arial" w:hAnsi="Arial"/>
      <w:sz w:val="24"/>
    </w:rPr>
  </w:style>
  <w:style w:type="paragraph" w:styleId="En-ttedetabledesmatires">
    <w:name w:val="TOC Heading"/>
    <w:basedOn w:val="Titre1"/>
    <w:next w:val="Normal"/>
    <w:uiPriority w:val="39"/>
    <w:unhideWhenUsed/>
    <w:qFormat/>
    <w:rsid w:val="00C94C34"/>
    <w:pPr>
      <w:numPr>
        <w:ilvl w:val="0"/>
        <w:numId w:val="0"/>
      </w:numPr>
      <w:spacing w:after="0" w:line="276" w:lineRule="auto"/>
      <w:outlineLvl w:val="9"/>
    </w:pPr>
    <w:rPr>
      <w:rFonts w:asciiTheme="majorHAnsi" w:hAnsiTheme="majorHAnsi"/>
    </w:rPr>
  </w:style>
  <w:style w:type="paragraph" w:styleId="Paragraphedeliste">
    <w:name w:val="List Paragraph"/>
    <w:basedOn w:val="Normal"/>
    <w:uiPriority w:val="99"/>
    <w:qFormat/>
    <w:rsid w:val="000C6CA7"/>
    <w:pPr>
      <w:ind w:left="720"/>
    </w:pPr>
  </w:style>
  <w:style w:type="table" w:styleId="Grilledutableau">
    <w:name w:val="Table Grid"/>
    <w:basedOn w:val="TableauNormal"/>
    <w:uiPriority w:val="59"/>
    <w:rsid w:val="00A3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5DAD"/>
    <w:pPr>
      <w:tabs>
        <w:tab w:val="center" w:pos="4536"/>
        <w:tab w:val="right" w:pos="9072"/>
      </w:tabs>
      <w:spacing w:before="0" w:after="0"/>
    </w:pPr>
  </w:style>
  <w:style w:type="character" w:customStyle="1" w:styleId="En-tteCar">
    <w:name w:val="En-tête Car"/>
    <w:basedOn w:val="Policepardfaut"/>
    <w:link w:val="En-tte"/>
    <w:uiPriority w:val="99"/>
    <w:rsid w:val="00205DAD"/>
    <w:rPr>
      <w:rFonts w:ascii="Arial" w:hAnsi="Arial"/>
      <w:sz w:val="24"/>
    </w:rPr>
  </w:style>
  <w:style w:type="paragraph" w:styleId="Pieddepage">
    <w:name w:val="footer"/>
    <w:basedOn w:val="Normal"/>
    <w:link w:val="PieddepageCar"/>
    <w:uiPriority w:val="99"/>
    <w:unhideWhenUsed/>
    <w:rsid w:val="00205DAD"/>
    <w:pPr>
      <w:tabs>
        <w:tab w:val="center" w:pos="4536"/>
        <w:tab w:val="right" w:pos="9072"/>
      </w:tabs>
      <w:spacing w:before="0" w:after="0"/>
    </w:pPr>
  </w:style>
  <w:style w:type="character" w:customStyle="1" w:styleId="PieddepageCar">
    <w:name w:val="Pied de page Car"/>
    <w:basedOn w:val="Policepardfaut"/>
    <w:link w:val="Pieddepage"/>
    <w:uiPriority w:val="99"/>
    <w:rsid w:val="00205DAD"/>
    <w:rPr>
      <w:rFonts w:ascii="Arial" w:hAnsi="Arial"/>
      <w:sz w:val="24"/>
    </w:rPr>
  </w:style>
  <w:style w:type="paragraph" w:styleId="Corpsdetexte">
    <w:name w:val="Body Text"/>
    <w:basedOn w:val="Normal"/>
    <w:link w:val="CorpsdetexteCar"/>
    <w:uiPriority w:val="1"/>
    <w:qFormat/>
    <w:rsid w:val="000C6CA7"/>
    <w:pPr>
      <w:widowControl w:val="0"/>
      <w:autoSpaceDE w:val="0"/>
      <w:autoSpaceDN w:val="0"/>
      <w:spacing w:before="0" w:after="0"/>
    </w:pPr>
    <w:rPr>
      <w:rFonts w:ascii="Times New Roman" w:eastAsia="Times New Roman" w:hAnsi="Times New Roman" w:cs="Times New Roman"/>
      <w:sz w:val="22"/>
      <w:lang w:val="en-US"/>
    </w:rPr>
  </w:style>
  <w:style w:type="character" w:customStyle="1" w:styleId="CorpsdetexteCar">
    <w:name w:val="Corps de texte Car"/>
    <w:basedOn w:val="Policepardfaut"/>
    <w:link w:val="Corpsdetexte"/>
    <w:uiPriority w:val="1"/>
    <w:rsid w:val="000C6CA7"/>
    <w:rPr>
      <w:rFonts w:ascii="Times New Roman" w:eastAsia="Times New Roman" w:hAnsi="Times New Roman" w:cs="Times New Roman"/>
      <w:lang w:val="en-US"/>
    </w:rPr>
  </w:style>
  <w:style w:type="table" w:customStyle="1" w:styleId="TableNormal">
    <w:name w:val="Table Normal"/>
    <w:uiPriority w:val="2"/>
    <w:semiHidden/>
    <w:unhideWhenUsed/>
    <w:qFormat/>
    <w:rsid w:val="00593C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3CF3"/>
    <w:pPr>
      <w:widowControl w:val="0"/>
      <w:autoSpaceDE w:val="0"/>
      <w:autoSpaceDN w:val="0"/>
      <w:spacing w:before="0" w:after="0"/>
      <w:ind w:left="7"/>
      <w:jc w:val="center"/>
    </w:pPr>
    <w:rPr>
      <w:rFonts w:ascii="Times New Roman" w:eastAsia="Times New Roman" w:hAnsi="Times New Roman" w:cs="Times New Roman"/>
      <w:sz w:val="22"/>
      <w:lang w:val="en-US"/>
    </w:rPr>
  </w:style>
  <w:style w:type="character" w:customStyle="1" w:styleId="Titre4Car">
    <w:name w:val="Titre 4 Car"/>
    <w:basedOn w:val="Policepardfaut"/>
    <w:link w:val="Titre4"/>
    <w:uiPriority w:val="9"/>
    <w:rsid w:val="008B617F"/>
    <w:rPr>
      <w:rFonts w:asciiTheme="majorHAnsi" w:eastAsiaTheme="majorEastAsia" w:hAnsiTheme="majorHAnsi" w:cstheme="majorBidi"/>
      <w:i/>
      <w:iCs/>
      <w:color w:val="0B5294" w:themeColor="accent1" w:themeShade="BF"/>
      <w:sz w:val="24"/>
    </w:rPr>
  </w:style>
  <w:style w:type="paragraph" w:customStyle="1" w:styleId="TEXTE3">
    <w:name w:val="TEXTE 3"/>
    <w:rsid w:val="00E34F4A"/>
    <w:pPr>
      <w:widowControl w:val="0"/>
      <w:spacing w:before="120" w:after="0" w:line="280" w:lineRule="atLeast"/>
      <w:ind w:left="1134" w:right="284" w:firstLine="284"/>
      <w:jc w:val="both"/>
    </w:pPr>
    <w:rPr>
      <w:rFonts w:ascii="Times New Roman" w:eastAsia="Times New Roman" w:hAnsi="Times New Roman" w:cs="Times New Roman"/>
      <w:color w:val="000000"/>
      <w:sz w:val="24"/>
      <w:szCs w:val="20"/>
      <w:lang w:eastAsia="fr-FR"/>
    </w:rPr>
  </w:style>
  <w:style w:type="paragraph" w:customStyle="1" w:styleId="Default">
    <w:name w:val="Default"/>
    <w:rsid w:val="009F27FF"/>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10379">
      <w:bodyDiv w:val="1"/>
      <w:marLeft w:val="0"/>
      <w:marRight w:val="0"/>
      <w:marTop w:val="0"/>
      <w:marBottom w:val="0"/>
      <w:divBdr>
        <w:top w:val="none" w:sz="0" w:space="0" w:color="auto"/>
        <w:left w:val="none" w:sz="0" w:space="0" w:color="auto"/>
        <w:bottom w:val="none" w:sz="0" w:space="0" w:color="auto"/>
        <w:right w:val="none" w:sz="0" w:space="0" w:color="auto"/>
      </w:divBdr>
    </w:div>
    <w:div w:id="1585604170">
      <w:bodyDiv w:val="1"/>
      <w:marLeft w:val="0"/>
      <w:marRight w:val="0"/>
      <w:marTop w:val="0"/>
      <w:marBottom w:val="0"/>
      <w:divBdr>
        <w:top w:val="none" w:sz="0" w:space="0" w:color="auto"/>
        <w:left w:val="none" w:sz="0" w:space="0" w:color="auto"/>
        <w:bottom w:val="none" w:sz="0" w:space="0" w:color="auto"/>
        <w:right w:val="none" w:sz="0" w:space="0" w:color="auto"/>
      </w:divBdr>
    </w:div>
    <w:div w:id="1639409114">
      <w:bodyDiv w:val="1"/>
      <w:marLeft w:val="0"/>
      <w:marRight w:val="0"/>
      <w:marTop w:val="0"/>
      <w:marBottom w:val="0"/>
      <w:divBdr>
        <w:top w:val="none" w:sz="0" w:space="0" w:color="auto"/>
        <w:left w:val="none" w:sz="0" w:space="0" w:color="auto"/>
        <w:bottom w:val="none" w:sz="0" w:space="0" w:color="auto"/>
        <w:right w:val="none" w:sz="0" w:space="0" w:color="auto"/>
      </w:divBdr>
    </w:div>
    <w:div w:id="19514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6792AA68445B9A9C0BE2A8398697"/>
        <w:category>
          <w:name w:val="Général"/>
          <w:gallery w:val="placeholder"/>
        </w:category>
        <w:types>
          <w:type w:val="bbPlcHdr"/>
        </w:types>
        <w:behaviors>
          <w:behavior w:val="content"/>
        </w:behaviors>
        <w:guid w:val="{CE566480-8C22-40F4-8FBF-FE7722EE178D}"/>
      </w:docPartPr>
      <w:docPartBody>
        <w:p w:rsidR="00214515" w:rsidRDefault="00B8552A" w:rsidP="00B8552A">
          <w:pPr>
            <w:pStyle w:val="ED396792AA68445B9A9C0BE2A839869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A"/>
    <w:rsid w:val="000811D3"/>
    <w:rsid w:val="001853E9"/>
    <w:rsid w:val="00214515"/>
    <w:rsid w:val="006F1F55"/>
    <w:rsid w:val="00A2177C"/>
    <w:rsid w:val="00AE711C"/>
    <w:rsid w:val="00B8552A"/>
    <w:rsid w:val="00C8292E"/>
    <w:rsid w:val="00D915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396792AA68445B9A9C0BE2A8398697">
    <w:name w:val="ED396792AA68445B9A9C0BE2A8398697"/>
    <w:rsid w:val="00B85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CE82-9F90-4413-8C94-0FFB2DEB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545</Words>
  <Characters>3000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Synthèse : Numération</vt:lpstr>
    </vt:vector>
  </TitlesOfParts>
  <Company>Hewlett-Packard</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de l'eau en bouteille en Afrique</dc:title>
  <dc:creator>GREGZEL</dc:creator>
  <cp:lastModifiedBy>gregoire burnet</cp:lastModifiedBy>
  <cp:revision>14</cp:revision>
  <dcterms:created xsi:type="dcterms:W3CDTF">2021-04-30T12:41:00Z</dcterms:created>
  <dcterms:modified xsi:type="dcterms:W3CDTF">2021-05-03T12:34:00Z</dcterms:modified>
</cp:coreProperties>
</file>